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AF" w:rsidRPr="006F0E6C" w:rsidRDefault="00EB15AF" w:rsidP="00FA1AB9">
      <w:pPr>
        <w:pBdr>
          <w:bottom w:val="single" w:sz="6" w:space="1" w:color="000000"/>
        </w:pBdr>
        <w:spacing w:after="0" w:line="276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0E6C">
        <w:rPr>
          <w:rFonts w:ascii="Times New Roman" w:eastAsia="Times New Roman" w:hAnsi="Times New Roman"/>
          <w:b/>
          <w:sz w:val="24"/>
          <w:szCs w:val="28"/>
          <w:lang w:eastAsia="ru-RU"/>
        </w:rPr>
        <w:t>МЧС РОССИИ</w:t>
      </w:r>
    </w:p>
    <w:p w:rsidR="00EB15AF" w:rsidRPr="006F0E6C" w:rsidRDefault="00EB15AF" w:rsidP="00FA1AB9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0E6C">
        <w:rPr>
          <w:rFonts w:ascii="Times New Roman" w:eastAsia="Times New Roman" w:hAnsi="Times New Roman"/>
          <w:b/>
          <w:sz w:val="24"/>
          <w:szCs w:val="28"/>
          <w:lang w:eastAsia="ru-RU"/>
        </w:rPr>
        <w:t>ВСЕРОССИЙСКИЙ НАУЧНО–ИССЛЕДОВАТЕЛЬСКИЙ</w:t>
      </w:r>
      <w:r w:rsidRPr="006F0E6C">
        <w:rPr>
          <w:rFonts w:ascii="Times New Roman" w:eastAsia="Times New Roman" w:hAnsi="Times New Roman"/>
          <w:b/>
          <w:sz w:val="24"/>
          <w:szCs w:val="28"/>
          <w:lang w:eastAsia="ru-RU"/>
        </w:rPr>
        <w:br/>
        <w:t>ИНСТИТУТ ПО ПРОБЛЕМАМ ГРАЖДАНСКОЙ ОБОРОНЫ И ЧРЕЗВЫЧАЙНЫХ СИТУАЦИЙ МЧС РОССИИ (ФЕДЕРАЛЬНЫЙ ЦЕНТР НАУКИ И</w:t>
      </w:r>
    </w:p>
    <w:p w:rsidR="00EB15AF" w:rsidRPr="006F0E6C" w:rsidRDefault="00EB15AF" w:rsidP="00FA1AB9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0E6C">
        <w:rPr>
          <w:rFonts w:ascii="Times New Roman" w:eastAsia="Times New Roman" w:hAnsi="Times New Roman"/>
          <w:b/>
          <w:sz w:val="24"/>
          <w:szCs w:val="28"/>
          <w:lang w:eastAsia="ru-RU"/>
        </w:rPr>
        <w:t>ВЫСОКИХ ТЕХНОЛОГИЙ)</w:t>
      </w:r>
    </w:p>
    <w:p w:rsidR="00EB15AF" w:rsidRPr="00981D59" w:rsidRDefault="00EB15AF" w:rsidP="00FA1AB9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74" w:type="dxa"/>
        <w:tblInd w:w="-142" w:type="dxa"/>
        <w:tblLayout w:type="fixed"/>
        <w:tblLook w:val="0000"/>
      </w:tblPr>
      <w:tblGrid>
        <w:gridCol w:w="10074"/>
      </w:tblGrid>
      <w:tr w:rsidR="00FA1AB9" w:rsidRPr="00981D59" w:rsidTr="00EE05C8">
        <w:trPr>
          <w:trHeight w:val="1976"/>
        </w:trPr>
        <w:tc>
          <w:tcPr>
            <w:tcW w:w="10074" w:type="dxa"/>
            <w:shd w:val="clear" w:color="auto" w:fill="auto"/>
            <w:tcMar>
              <w:left w:w="0" w:type="dxa"/>
              <w:right w:w="0" w:type="dxa"/>
            </w:tcMar>
          </w:tcPr>
          <w:p w:rsidR="00EB15AF" w:rsidRPr="00981D59" w:rsidRDefault="00666776" w:rsidP="00FA1AB9">
            <w:pPr>
              <w:keepNext/>
              <w:spacing w:before="200"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D59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2725" cy="1482725"/>
                  <wp:effectExtent l="0" t="0" r="0" b="0"/>
                  <wp:docPr id="1" name="Рисунок 4" descr="C:\Users\Владимир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Владимир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5AF" w:rsidRPr="00981D59" w:rsidRDefault="00EB15AF" w:rsidP="00FA1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B15AF" w:rsidRPr="00981D59" w:rsidRDefault="00EB15AF" w:rsidP="00FA1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B15AF" w:rsidRPr="00981D59" w:rsidRDefault="00EB15AF" w:rsidP="00FA1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B15AF" w:rsidRPr="00981D59" w:rsidRDefault="00CA715B" w:rsidP="00FA1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  <w:r w:rsidR="00792279" w:rsidRPr="006717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="006727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7C505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B15AF" w:rsidRPr="006717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.2020 г. №</w:t>
      </w:r>
      <w:r w:rsidR="00EB15AF" w:rsidRPr="00981D5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0415E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</w:t>
      </w:r>
      <w:r w:rsidR="004827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–</w:t>
      </w:r>
      <w:r w:rsidR="00775ED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116</w:t>
      </w:r>
      <w:r w:rsidR="00775ED5" w:rsidRPr="00775ED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–</w:t>
      </w:r>
      <w:r w:rsidR="00970B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1001</w:t>
      </w:r>
      <w:bookmarkStart w:id="0" w:name="_GoBack"/>
      <w:bookmarkEnd w:id="0"/>
    </w:p>
    <w:p w:rsidR="00EB15AF" w:rsidRPr="00981D59" w:rsidRDefault="00EB15AF" w:rsidP="00FA1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AF" w:rsidRPr="00981D59" w:rsidRDefault="00EB15AF" w:rsidP="00FA1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AF" w:rsidRPr="00981D59" w:rsidRDefault="00EB15AF" w:rsidP="00FA1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AF" w:rsidRDefault="00EB15AF" w:rsidP="00FA1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E6C" w:rsidRPr="00981D59" w:rsidRDefault="006F0E6C" w:rsidP="00FA1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AF" w:rsidRPr="00981D59" w:rsidRDefault="00305238" w:rsidP="00FA1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D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</w:t>
      </w:r>
    </w:p>
    <w:p w:rsidR="00EB15AF" w:rsidRPr="00981D59" w:rsidRDefault="00305238" w:rsidP="00FA1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D59">
        <w:rPr>
          <w:rFonts w:ascii="Times New Roman" w:eastAsia="Times New Roman" w:hAnsi="Times New Roman"/>
          <w:b/>
          <w:sz w:val="28"/>
          <w:szCs w:val="28"/>
          <w:lang w:eastAsia="ru-RU"/>
        </w:rPr>
        <w:t>чрезвычайных ситуаций природно</w:t>
      </w:r>
      <w:r w:rsidR="006A0205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981D59">
        <w:rPr>
          <w:rFonts w:ascii="Times New Roman" w:eastAsia="Times New Roman" w:hAnsi="Times New Roman"/>
          <w:b/>
          <w:sz w:val="28"/>
          <w:szCs w:val="28"/>
          <w:lang w:eastAsia="ru-RU"/>
        </w:rPr>
        <w:t>техногенного характера</w:t>
      </w:r>
      <w:r w:rsidRPr="00981D5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на территории Российской Федерации</w:t>
      </w:r>
      <w:r w:rsidRPr="00981D5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в период с </w:t>
      </w:r>
      <w:r w:rsidR="00CA715B">
        <w:rPr>
          <w:rFonts w:ascii="Times New Roman" w:eastAsia="Times New Roman" w:hAnsi="Times New Roman"/>
          <w:b/>
          <w:sz w:val="28"/>
          <w:szCs w:val="28"/>
          <w:lang w:eastAsia="ru-RU"/>
        </w:rPr>
        <w:t>28 декабря 2020 года</w:t>
      </w:r>
      <w:r w:rsidR="007C50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6151FE"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 w:rsidR="007C50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715B">
        <w:rPr>
          <w:rFonts w:ascii="Times New Roman" w:eastAsia="Times New Roman" w:hAnsi="Times New Roman"/>
          <w:b/>
          <w:sz w:val="28"/>
          <w:szCs w:val="28"/>
          <w:lang w:eastAsia="ru-RU"/>
        </w:rPr>
        <w:t>янва</w:t>
      </w:r>
      <w:r w:rsidR="00806B7D">
        <w:rPr>
          <w:rFonts w:ascii="Times New Roman" w:eastAsia="Times New Roman" w:hAnsi="Times New Roman"/>
          <w:b/>
          <w:sz w:val="28"/>
          <w:szCs w:val="28"/>
          <w:lang w:eastAsia="ru-RU"/>
        </w:rPr>
        <w:t>ря</w:t>
      </w:r>
      <w:r w:rsidR="009D2F22" w:rsidRPr="00981D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81D59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CA71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  <w:r w:rsidRPr="00981D59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</w:p>
    <w:p w:rsidR="00EB15AF" w:rsidRPr="00981D59" w:rsidRDefault="00EB15AF" w:rsidP="00FA1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AF" w:rsidRPr="00981D59" w:rsidRDefault="00EB15AF" w:rsidP="00FA1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238" w:rsidRPr="00981D59" w:rsidRDefault="00305238" w:rsidP="00FA1AB9">
      <w:pPr>
        <w:widowControl w:val="0"/>
        <w:tabs>
          <w:tab w:val="left" w:pos="2268"/>
        </w:tabs>
        <w:spacing w:after="0" w:line="276" w:lineRule="auto"/>
        <w:ind w:right="57"/>
        <w:jc w:val="center"/>
        <w:rPr>
          <w:rFonts w:ascii="Times New Roman" w:eastAsia="font297" w:hAnsi="Times New Roman"/>
          <w:i/>
          <w:kern w:val="16"/>
          <w:sz w:val="28"/>
          <w:szCs w:val="28"/>
        </w:rPr>
      </w:pPr>
      <w:r w:rsidRPr="00981D59">
        <w:rPr>
          <w:rFonts w:ascii="Times New Roman" w:eastAsia="font297" w:hAnsi="Times New Roman"/>
          <w:i/>
          <w:kern w:val="16"/>
          <w:sz w:val="28"/>
          <w:szCs w:val="28"/>
        </w:rPr>
        <w:t>(Подготовлен на основе информации</w:t>
      </w:r>
      <w:r w:rsidRPr="00981D59">
        <w:rPr>
          <w:rFonts w:ascii="Times New Roman" w:eastAsia="font297" w:hAnsi="Times New Roman"/>
          <w:i/>
          <w:kern w:val="16"/>
          <w:sz w:val="28"/>
          <w:szCs w:val="28"/>
        </w:rPr>
        <w:br/>
        <w:t xml:space="preserve"> территориальных органов МЧС России, Росгидромета, ИЗМИРАН, </w:t>
      </w:r>
    </w:p>
    <w:p w:rsidR="00305238" w:rsidRPr="00981D59" w:rsidRDefault="00305238" w:rsidP="00FA1AB9">
      <w:pPr>
        <w:widowControl w:val="0"/>
        <w:tabs>
          <w:tab w:val="left" w:pos="2268"/>
        </w:tabs>
        <w:spacing w:after="0" w:line="276" w:lineRule="auto"/>
        <w:ind w:right="57"/>
        <w:jc w:val="center"/>
        <w:rPr>
          <w:rFonts w:ascii="Times New Roman" w:eastAsia="font297" w:hAnsi="Times New Roman"/>
          <w:i/>
          <w:kern w:val="16"/>
          <w:sz w:val="28"/>
          <w:szCs w:val="28"/>
        </w:rPr>
      </w:pPr>
      <w:r w:rsidRPr="00981D59">
        <w:rPr>
          <w:rFonts w:ascii="Times New Roman" w:eastAsia="font297" w:hAnsi="Times New Roman"/>
          <w:i/>
          <w:kern w:val="16"/>
          <w:sz w:val="28"/>
          <w:szCs w:val="28"/>
        </w:rPr>
        <w:t xml:space="preserve">Российского экспертного совета по прогнозу землетрясений </w:t>
      </w:r>
    </w:p>
    <w:p w:rsidR="00EB15AF" w:rsidRPr="00981D59" w:rsidRDefault="00305238" w:rsidP="00FA1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D59">
        <w:rPr>
          <w:rFonts w:ascii="Times New Roman" w:eastAsia="font297" w:hAnsi="Times New Roman"/>
          <w:i/>
          <w:kern w:val="16"/>
          <w:sz w:val="28"/>
          <w:szCs w:val="28"/>
        </w:rPr>
        <w:t xml:space="preserve">и оценки сейсмической опасности, </w:t>
      </w:r>
      <w:proofErr w:type="spellStart"/>
      <w:r w:rsidRPr="00981D59">
        <w:rPr>
          <w:rFonts w:ascii="Times New Roman" w:eastAsia="font297" w:hAnsi="Times New Roman"/>
          <w:i/>
          <w:kern w:val="16"/>
          <w:sz w:val="28"/>
          <w:szCs w:val="28"/>
        </w:rPr>
        <w:t>Авиалесоохраны</w:t>
      </w:r>
      <w:proofErr w:type="spellEnd"/>
      <w:r w:rsidRPr="00981D59">
        <w:rPr>
          <w:rFonts w:ascii="Times New Roman" w:eastAsia="font297" w:hAnsi="Times New Roman"/>
          <w:i/>
          <w:kern w:val="16"/>
          <w:sz w:val="28"/>
          <w:szCs w:val="28"/>
        </w:rPr>
        <w:t>)</w:t>
      </w:r>
    </w:p>
    <w:p w:rsidR="00EB15AF" w:rsidRPr="00981D59" w:rsidRDefault="00EB15AF" w:rsidP="00FA1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AF" w:rsidRPr="00981D59" w:rsidRDefault="00EB15AF" w:rsidP="00FA1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AF" w:rsidRPr="00981D59" w:rsidRDefault="00EB15AF" w:rsidP="00FA1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AF" w:rsidRPr="00981D59" w:rsidRDefault="00EB15AF" w:rsidP="00FA1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AF" w:rsidRPr="00981D59" w:rsidRDefault="00EB15AF" w:rsidP="00FA1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jdgxs" w:colFirst="0" w:colLast="0"/>
      <w:bookmarkEnd w:id="1"/>
    </w:p>
    <w:p w:rsidR="00305238" w:rsidRPr="00981D59" w:rsidRDefault="00305238" w:rsidP="00FA1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238" w:rsidRPr="00981D59" w:rsidRDefault="00305238" w:rsidP="00FA1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AF" w:rsidRPr="00981D59" w:rsidRDefault="00EB15AF" w:rsidP="00FA1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D59">
        <w:rPr>
          <w:rFonts w:ascii="Times New Roman" w:eastAsia="Times New Roman" w:hAnsi="Times New Roman"/>
          <w:b/>
          <w:sz w:val="28"/>
          <w:szCs w:val="28"/>
          <w:lang w:eastAsia="ru-RU"/>
        </w:rPr>
        <w:t>Москва, 2020 г.</w:t>
      </w:r>
    </w:p>
    <w:p w:rsidR="007D7082" w:rsidRPr="00981D59" w:rsidRDefault="007D7082" w:rsidP="00FA1AB9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81D59">
        <w:rPr>
          <w:rFonts w:ascii="Times New Roman" w:hAnsi="Times New Roman"/>
          <w:b/>
          <w:sz w:val="28"/>
          <w:szCs w:val="28"/>
        </w:rPr>
        <w:lastRenderedPageBreak/>
        <w:t>ИСХОДНАЯ И ПРОГНОЗИРУЕМАЯ ОБСТАНОВКА ПО ОСНОВНЫМ ИСТОЧНИКАМ ЧРЕЗВЫЧАЙНЫХ СИТУАЦИЙ</w:t>
      </w:r>
    </w:p>
    <w:p w:rsidR="007224C5" w:rsidRPr="007224C5" w:rsidRDefault="007224C5" w:rsidP="007224C5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24C5">
        <w:rPr>
          <w:rFonts w:ascii="Times New Roman" w:hAnsi="Times New Roman"/>
          <w:bCs/>
          <w:sz w:val="28"/>
          <w:szCs w:val="28"/>
          <w:lang w:eastAsia="ru-RU"/>
        </w:rPr>
        <w:t xml:space="preserve">Среднесуточные температуры воздуха на всей территории Российской Федерации в прогнозируемый период будут около или </w:t>
      </w:r>
      <w:r w:rsidR="005600AF">
        <w:rPr>
          <w:rFonts w:ascii="Times New Roman" w:hAnsi="Times New Roman"/>
          <w:bCs/>
          <w:sz w:val="28"/>
          <w:szCs w:val="28"/>
          <w:lang w:eastAsia="ru-RU"/>
        </w:rPr>
        <w:t>выше</w:t>
      </w:r>
      <w:r w:rsidRPr="007224C5">
        <w:rPr>
          <w:rFonts w:ascii="Times New Roman" w:hAnsi="Times New Roman"/>
          <w:bCs/>
          <w:sz w:val="28"/>
          <w:szCs w:val="28"/>
          <w:lang w:eastAsia="ru-RU"/>
        </w:rPr>
        <w:t xml:space="preserve"> нормы.</w:t>
      </w:r>
    </w:p>
    <w:p w:rsidR="005600AF" w:rsidRDefault="005600AF" w:rsidP="005600AF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 4-12</w:t>
      </w:r>
      <w:r w:rsidR="007224C5" w:rsidRPr="007224C5">
        <w:rPr>
          <w:rFonts w:ascii="Times New Roman" w:hAnsi="Times New Roman"/>
          <w:bCs/>
          <w:sz w:val="28"/>
          <w:szCs w:val="28"/>
          <w:lang w:eastAsia="ru-RU"/>
        </w:rPr>
        <w:t xml:space="preserve"> градуса </w:t>
      </w:r>
      <w:r w:rsidR="00114169">
        <w:rPr>
          <w:rFonts w:ascii="Times New Roman" w:hAnsi="Times New Roman"/>
          <w:bCs/>
          <w:sz w:val="28"/>
          <w:szCs w:val="28"/>
          <w:lang w:eastAsia="ru-RU"/>
        </w:rPr>
        <w:t>ниже</w:t>
      </w:r>
      <w:r w:rsidR="007224C5" w:rsidRPr="007224C5">
        <w:rPr>
          <w:rFonts w:ascii="Times New Roman" w:hAnsi="Times New Roman"/>
          <w:bCs/>
          <w:sz w:val="28"/>
          <w:szCs w:val="28"/>
          <w:lang w:eastAsia="ru-RU"/>
        </w:rPr>
        <w:t xml:space="preserve"> нормы температуры будут на территории Дальневосточного ФО (</w:t>
      </w:r>
      <w:r>
        <w:rPr>
          <w:rFonts w:ascii="Times New Roman" w:hAnsi="Times New Roman"/>
          <w:bCs/>
          <w:sz w:val="28"/>
          <w:szCs w:val="28"/>
          <w:lang w:eastAsia="ru-RU"/>
        </w:rPr>
        <w:t>север Хабаровского края, Забайкальский край, Магаданская, Сахалинская области</w:t>
      </w:r>
      <w:r w:rsidR="00114169">
        <w:rPr>
          <w:rFonts w:ascii="Times New Roman" w:hAnsi="Times New Roman"/>
          <w:bCs/>
          <w:sz w:val="28"/>
          <w:szCs w:val="28"/>
          <w:lang w:eastAsia="ru-RU"/>
        </w:rPr>
        <w:t>),</w:t>
      </w:r>
      <w:r w:rsidR="007224C5" w:rsidRPr="007224C5">
        <w:rPr>
          <w:rFonts w:ascii="Times New Roman" w:hAnsi="Times New Roman"/>
          <w:bCs/>
          <w:sz w:val="28"/>
          <w:szCs w:val="28"/>
          <w:lang w:eastAsia="ru-RU"/>
        </w:rPr>
        <w:t xml:space="preserve"> Сибирского ФО (</w:t>
      </w:r>
      <w:r>
        <w:rPr>
          <w:rFonts w:ascii="Times New Roman" w:hAnsi="Times New Roman"/>
          <w:bCs/>
          <w:sz w:val="28"/>
          <w:szCs w:val="28"/>
          <w:lang w:eastAsia="ru-RU"/>
        </w:rPr>
        <w:t>юг</w:t>
      </w:r>
      <w:r w:rsidR="007224C5" w:rsidRPr="007224C5"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Красноярского края</w:t>
      </w:r>
      <w:r>
        <w:rPr>
          <w:rFonts w:ascii="Times New Roman" w:hAnsi="Times New Roman"/>
          <w:bCs/>
          <w:sz w:val="28"/>
          <w:szCs w:val="28"/>
          <w:lang w:eastAsia="ru-RU"/>
        </w:rPr>
        <w:t>, Иркутская, Новосибирская, Омская, Томская области</w:t>
      </w:r>
      <w:r w:rsidR="007224C5" w:rsidRPr="007224C5">
        <w:rPr>
          <w:rFonts w:ascii="Times New Roman" w:hAnsi="Times New Roman"/>
          <w:bCs/>
          <w:sz w:val="28"/>
          <w:szCs w:val="28"/>
          <w:lang w:eastAsia="ru-RU"/>
        </w:rPr>
        <w:t xml:space="preserve">), </w:t>
      </w:r>
      <w:r w:rsidR="00114169">
        <w:rPr>
          <w:rFonts w:ascii="Times New Roman" w:hAnsi="Times New Roman"/>
          <w:bCs/>
          <w:sz w:val="28"/>
          <w:szCs w:val="28"/>
          <w:lang w:eastAsia="ru-RU"/>
        </w:rPr>
        <w:t>Уральского</w:t>
      </w:r>
      <w:r w:rsidR="007224C5" w:rsidRPr="007224C5">
        <w:rPr>
          <w:rFonts w:ascii="Times New Roman" w:hAnsi="Times New Roman"/>
          <w:bCs/>
          <w:sz w:val="28"/>
          <w:szCs w:val="28"/>
          <w:lang w:eastAsia="ru-RU"/>
        </w:rPr>
        <w:t xml:space="preserve"> ФО (</w:t>
      </w:r>
      <w:r>
        <w:rPr>
          <w:rFonts w:ascii="Times New Roman" w:hAnsi="Times New Roman"/>
          <w:bCs/>
          <w:sz w:val="28"/>
          <w:szCs w:val="28"/>
          <w:lang w:eastAsia="ru-RU"/>
        </w:rPr>
        <w:t>территория всего округа, кроме Свердловской и Челябинской областей</w:t>
      </w:r>
      <w:r w:rsidR="007224C5" w:rsidRPr="007224C5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600AF" w:rsidRPr="007224C5" w:rsidRDefault="005600AF" w:rsidP="005600AF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 4-8 градусов выше нормы температуры будут на территории Дальневосточного ФО (север Республики Саха (Якутия)) и Южного ФО (Республики Крым и Адыгея, Краснодарский край, Ростовская область).</w:t>
      </w:r>
    </w:p>
    <w:p w:rsidR="00B63BCE" w:rsidRDefault="00B63BCE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63BCE" w:rsidRPr="00B63BCE" w:rsidRDefault="00B63BCE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B63BCE">
        <w:rPr>
          <w:rFonts w:ascii="Times New Roman" w:hAnsi="Times New Roman"/>
          <w:b/>
          <w:bCs/>
          <w:sz w:val="28"/>
          <w:szCs w:val="28"/>
          <w:lang w:eastAsia="ru-RU"/>
        </w:rPr>
        <w:t>Дальневосточном федеральном округе</w:t>
      </w:r>
      <w:r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 погодные условия будут опре</w:t>
      </w:r>
      <w:r>
        <w:rPr>
          <w:rFonts w:ascii="Times New Roman" w:hAnsi="Times New Roman"/>
          <w:bCs/>
          <w:sz w:val="28"/>
          <w:szCs w:val="28"/>
          <w:lang w:eastAsia="ru-RU"/>
        </w:rPr>
        <w:t>деляться антициклоном, циклоном</w:t>
      </w:r>
      <w:r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 и атмосферными фронтами. </w:t>
      </w:r>
    </w:p>
    <w:p w:rsidR="00B63BCE" w:rsidRPr="00B63BCE" w:rsidRDefault="00B63BCE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Местами снег, преимущественно в </w:t>
      </w:r>
      <w:r>
        <w:rPr>
          <w:rFonts w:ascii="Times New Roman" w:hAnsi="Times New Roman"/>
          <w:bCs/>
          <w:sz w:val="28"/>
          <w:szCs w:val="28"/>
          <w:lang w:eastAsia="ru-RU"/>
        </w:rPr>
        <w:t>Республике Саха (Якутия0, Камчатском крае, Сахалинской, Магаданской областях</w:t>
      </w:r>
      <w:r w:rsidRPr="00B63BCE">
        <w:rPr>
          <w:rFonts w:ascii="Times New Roman" w:hAnsi="Times New Roman"/>
          <w:bCs/>
          <w:sz w:val="28"/>
          <w:szCs w:val="28"/>
          <w:lang w:eastAsia="ru-RU"/>
        </w:rPr>
        <w:t>, по востоку Чукотского АО, по Курильским островам сильный снег (6-10мм),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местами метели, гололедица.</w:t>
      </w:r>
    </w:p>
    <w:p w:rsidR="00B63BCE" w:rsidRPr="00B63BCE" w:rsidRDefault="00682D5F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B63BCE" w:rsidRPr="00B63BCE">
        <w:rPr>
          <w:rFonts w:ascii="Times New Roman" w:hAnsi="Times New Roman"/>
          <w:bCs/>
          <w:sz w:val="28"/>
          <w:szCs w:val="28"/>
          <w:lang w:eastAsia="ru-RU"/>
        </w:rPr>
        <w:t>етер по всему округу порывами 15-20м/с</w:t>
      </w:r>
      <w:r w:rsidR="00422D08">
        <w:rPr>
          <w:rFonts w:ascii="Times New Roman" w:hAnsi="Times New Roman"/>
          <w:bCs/>
          <w:sz w:val="28"/>
          <w:szCs w:val="28"/>
          <w:lang w:eastAsia="ru-RU"/>
        </w:rPr>
        <w:t xml:space="preserve">. 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Камчатском </w:t>
      </w:r>
      <w:r w:rsidR="00422D08">
        <w:rPr>
          <w:rFonts w:ascii="Times New Roman" w:hAnsi="Times New Roman"/>
          <w:bCs/>
          <w:sz w:val="28"/>
          <w:szCs w:val="28"/>
          <w:lang w:eastAsia="ru-RU"/>
        </w:rPr>
        <w:t>крае, Сахалинской</w:t>
      </w:r>
      <w:r>
        <w:rPr>
          <w:rFonts w:ascii="Times New Roman" w:hAnsi="Times New Roman"/>
          <w:bCs/>
          <w:sz w:val="28"/>
          <w:szCs w:val="28"/>
          <w:lang w:eastAsia="ru-RU"/>
        </w:rPr>
        <w:t>, Магаданск</w:t>
      </w:r>
      <w:r w:rsidR="00422D08">
        <w:rPr>
          <w:rFonts w:ascii="Times New Roman" w:hAnsi="Times New Roman"/>
          <w:bCs/>
          <w:sz w:val="28"/>
          <w:szCs w:val="28"/>
          <w:lang w:eastAsia="ru-RU"/>
        </w:rPr>
        <w:t>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областях, в Чукотском АО, по Курильским островам – 20-25 м/с. </w:t>
      </w:r>
    </w:p>
    <w:p w:rsidR="00B63BCE" w:rsidRPr="00B63BCE" w:rsidRDefault="00B63BCE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63BCE" w:rsidRPr="00B63BCE" w:rsidRDefault="00B63BCE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B63BCE">
        <w:rPr>
          <w:rFonts w:ascii="Times New Roman" w:hAnsi="Times New Roman"/>
          <w:b/>
          <w:bCs/>
          <w:sz w:val="28"/>
          <w:szCs w:val="28"/>
          <w:lang w:eastAsia="ru-RU"/>
        </w:rPr>
        <w:t>Сибирском федеральном округе</w:t>
      </w:r>
      <w:r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 погодные условия будут определятся антициклоном, по северу циклон</w:t>
      </w:r>
      <w:r w:rsidR="00345BA6">
        <w:rPr>
          <w:rFonts w:ascii="Times New Roman" w:hAnsi="Times New Roman"/>
          <w:bCs/>
          <w:sz w:val="28"/>
          <w:szCs w:val="28"/>
          <w:lang w:eastAsia="ru-RU"/>
        </w:rPr>
        <w:t xml:space="preserve">ом </w:t>
      </w:r>
      <w:r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и атмосферными фронтами. </w:t>
      </w:r>
    </w:p>
    <w:p w:rsidR="00B63BCE" w:rsidRPr="00B63BCE" w:rsidRDefault="00B63BCE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3BCE">
        <w:rPr>
          <w:rFonts w:ascii="Times New Roman" w:hAnsi="Times New Roman"/>
          <w:bCs/>
          <w:sz w:val="28"/>
          <w:szCs w:val="28"/>
          <w:lang w:eastAsia="ru-RU"/>
        </w:rPr>
        <w:t>Местами снег, преимущественно по Таймыру</w:t>
      </w:r>
      <w:r w:rsidR="00345BA6">
        <w:rPr>
          <w:rFonts w:ascii="Times New Roman" w:hAnsi="Times New Roman"/>
          <w:bCs/>
          <w:sz w:val="28"/>
          <w:szCs w:val="28"/>
          <w:lang w:eastAsia="ru-RU"/>
        </w:rPr>
        <w:t xml:space="preserve"> сильный снег (6-10мм), с 02.01 по 03.01</w:t>
      </w:r>
      <w:r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45BA6">
        <w:rPr>
          <w:rFonts w:ascii="Times New Roman" w:hAnsi="Times New Roman"/>
          <w:bCs/>
          <w:sz w:val="28"/>
          <w:szCs w:val="28"/>
          <w:lang w:eastAsia="ru-RU"/>
        </w:rPr>
        <w:t>по северу</w:t>
      </w:r>
      <w:r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Красноярского края, в </w:t>
      </w:r>
      <w:r w:rsidR="00345BA6">
        <w:rPr>
          <w:rFonts w:ascii="Times New Roman" w:hAnsi="Times New Roman"/>
          <w:bCs/>
          <w:sz w:val="28"/>
          <w:szCs w:val="28"/>
          <w:lang w:eastAsia="ru-RU"/>
        </w:rPr>
        <w:t>Иркутской</w:t>
      </w:r>
      <w:r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 области (6-10мм), местами метель, гололедица.</w:t>
      </w:r>
    </w:p>
    <w:p w:rsidR="00B63BCE" w:rsidRPr="00B63BCE" w:rsidRDefault="00345BA6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 01.01 по 04.01</w:t>
      </w:r>
      <w:r w:rsidR="00B63BCE"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 ветер по всему округу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порывами 15-28 </w:t>
      </w:r>
      <w:r w:rsidR="00B63BCE" w:rsidRPr="00B63BCE">
        <w:rPr>
          <w:rFonts w:ascii="Times New Roman" w:hAnsi="Times New Roman"/>
          <w:bCs/>
          <w:sz w:val="28"/>
          <w:szCs w:val="28"/>
          <w:lang w:eastAsia="ru-RU"/>
        </w:rPr>
        <w:t>м/с.</w:t>
      </w:r>
    </w:p>
    <w:p w:rsidR="00B63BCE" w:rsidRPr="00B63BCE" w:rsidRDefault="00B63BCE" w:rsidP="00B63BCE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63BCE" w:rsidRPr="00B63BCE" w:rsidRDefault="00B63BCE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B63B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Уральском федеральном округе </w:t>
      </w:r>
      <w:r w:rsidRPr="00B63BCE">
        <w:rPr>
          <w:rFonts w:ascii="Times New Roman" w:hAnsi="Times New Roman"/>
          <w:bCs/>
          <w:sz w:val="28"/>
          <w:szCs w:val="28"/>
          <w:lang w:eastAsia="ru-RU"/>
        </w:rPr>
        <w:t>погодные условия будут определяться антициклоном, по северу циклонами и атмосферными фронтами.</w:t>
      </w:r>
    </w:p>
    <w:p w:rsidR="00B63BCE" w:rsidRDefault="00B63BCE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Преимущественно в Ямало-Ненецком АО сильный снег (6-10мм), </w:t>
      </w:r>
      <w:r w:rsidR="00131CAE">
        <w:rPr>
          <w:rFonts w:ascii="Times New Roman" w:hAnsi="Times New Roman"/>
          <w:bCs/>
          <w:sz w:val="28"/>
          <w:szCs w:val="28"/>
          <w:lang w:eastAsia="ru-RU"/>
        </w:rPr>
        <w:t xml:space="preserve">с 28 по 29.12 по всему округу сильный снег (6-10 мм), местами метели, гололедные явления. </w:t>
      </w:r>
    </w:p>
    <w:p w:rsidR="00131CAE" w:rsidRPr="00B63BCE" w:rsidRDefault="00131CAE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Ветер преимущественно в Ямала-Ненецком и Ханты-Мансийском АО 15-17 м/с, с 02.01 по всему округу, кроме Челябинской области, с порывами 15-20 м/с.</w:t>
      </w:r>
    </w:p>
    <w:p w:rsidR="00B63BCE" w:rsidRPr="00B63BCE" w:rsidRDefault="00B63BCE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63BCE" w:rsidRPr="00B63BCE" w:rsidRDefault="00B63BCE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proofErr w:type="spellStart"/>
      <w:r w:rsidRPr="00B63BCE">
        <w:rPr>
          <w:rFonts w:ascii="Times New Roman" w:hAnsi="Times New Roman"/>
          <w:b/>
          <w:bCs/>
          <w:sz w:val="28"/>
          <w:szCs w:val="28"/>
          <w:lang w:eastAsia="ru-RU"/>
        </w:rPr>
        <w:t>Северо</w:t>
      </w:r>
      <w:proofErr w:type="spellEnd"/>
      <w:r w:rsidRPr="00B63BCE">
        <w:rPr>
          <w:rFonts w:ascii="Times New Roman" w:hAnsi="Times New Roman"/>
          <w:b/>
          <w:bCs/>
          <w:sz w:val="28"/>
          <w:szCs w:val="28"/>
          <w:lang w:eastAsia="ru-RU"/>
        </w:rPr>
        <w:t>–Западном федеральном округе</w:t>
      </w:r>
      <w:r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 погодные условия будут определяться антициклоном, по северу циклонами и атмосферными фронтами.</w:t>
      </w:r>
    </w:p>
    <w:p w:rsidR="00B63BCE" w:rsidRDefault="00B63BCE" w:rsidP="004652AA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3BC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Местами снег, </w:t>
      </w:r>
      <w:r w:rsidR="004652AA">
        <w:rPr>
          <w:rFonts w:ascii="Times New Roman" w:hAnsi="Times New Roman"/>
          <w:bCs/>
          <w:sz w:val="28"/>
          <w:szCs w:val="28"/>
          <w:lang w:eastAsia="ru-RU"/>
        </w:rPr>
        <w:t xml:space="preserve">по югу мокрый снег, с 29.12 по 01.01 в Ленинградской, Псковской, Новгородской и Калининградской областях сильный снег, мокрый снег, местами дождь (6-10 мм), с 30 по 31.12 </w:t>
      </w:r>
      <w:r w:rsidR="00131CAE">
        <w:rPr>
          <w:rFonts w:ascii="Times New Roman" w:hAnsi="Times New Roman"/>
          <w:bCs/>
          <w:sz w:val="28"/>
          <w:szCs w:val="28"/>
          <w:lang w:eastAsia="ru-RU"/>
        </w:rPr>
        <w:t xml:space="preserve">в Республиках Карелия и Коми, Астраханской, Мурманской, Вологодской областях сильный снег (6-10 мм), местами метели, гололедица. По юго-западу округа гололедные явления. </w:t>
      </w:r>
    </w:p>
    <w:p w:rsidR="00131CAE" w:rsidRDefault="00131CAE" w:rsidP="004652AA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Ветер с 28.12 по 31.12 по всему округу с порывами 15-18 м/с. </w:t>
      </w:r>
    </w:p>
    <w:p w:rsidR="00B63BCE" w:rsidRPr="00B63BCE" w:rsidRDefault="00B63BCE" w:rsidP="00B63BCE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63BCE" w:rsidRPr="00B63BCE" w:rsidRDefault="00B63BCE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B63BCE">
        <w:rPr>
          <w:rFonts w:ascii="Times New Roman" w:hAnsi="Times New Roman"/>
          <w:b/>
          <w:bCs/>
          <w:sz w:val="28"/>
          <w:szCs w:val="28"/>
          <w:lang w:eastAsia="ru-RU"/>
        </w:rPr>
        <w:t>Центральном федеральном округе</w:t>
      </w:r>
      <w:r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 погодные условия буду определяться антициклоном</w:t>
      </w:r>
      <w:r w:rsidR="006151FE">
        <w:rPr>
          <w:rFonts w:ascii="Times New Roman" w:hAnsi="Times New Roman"/>
          <w:bCs/>
          <w:sz w:val="28"/>
          <w:szCs w:val="28"/>
          <w:lang w:eastAsia="ru-RU"/>
        </w:rPr>
        <w:t xml:space="preserve"> и циклоном</w:t>
      </w:r>
      <w:r w:rsidRPr="00B63BC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63BCE" w:rsidRPr="00B63BCE" w:rsidRDefault="00C37A41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Местами снег, мокрый снег, с 30.12 по всему округу сильный снег, мокрый снег, местами дождь </w:t>
      </w:r>
      <w:r w:rsidRPr="00B63BCE">
        <w:rPr>
          <w:rFonts w:ascii="Times New Roman" w:hAnsi="Times New Roman"/>
          <w:bCs/>
          <w:sz w:val="28"/>
          <w:szCs w:val="28"/>
          <w:lang w:eastAsia="ru-RU"/>
        </w:rPr>
        <w:t>(6-10мм)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гололедица. С 30.12 по всему округу гололедные явления без опасных явлений. </w:t>
      </w:r>
    </w:p>
    <w:p w:rsidR="00B63BCE" w:rsidRPr="00B63BCE" w:rsidRDefault="00B63BCE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63BCE" w:rsidRPr="00B63BCE" w:rsidRDefault="00B63BCE" w:rsidP="00B63BC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B63BCE">
        <w:rPr>
          <w:rFonts w:ascii="Times New Roman" w:hAnsi="Times New Roman"/>
          <w:b/>
          <w:bCs/>
          <w:sz w:val="28"/>
          <w:szCs w:val="28"/>
          <w:lang w:eastAsia="ru-RU"/>
        </w:rPr>
        <w:t>Приволжском федеральном округе</w:t>
      </w:r>
      <w:r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 погодные условия будут определяться антициклоном. </w:t>
      </w:r>
    </w:p>
    <w:p w:rsidR="00B63BCE" w:rsidRDefault="00B63BCE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По всему округу без опасных явлений. </w:t>
      </w:r>
      <w:r w:rsidR="00C37A41">
        <w:rPr>
          <w:rFonts w:ascii="Times New Roman" w:hAnsi="Times New Roman"/>
          <w:bCs/>
          <w:sz w:val="28"/>
          <w:szCs w:val="28"/>
          <w:lang w:eastAsia="ru-RU"/>
        </w:rPr>
        <w:t xml:space="preserve">31.12 в Пермском крае, Кировской области сильный снег </w:t>
      </w:r>
      <w:r w:rsidR="00C37A41" w:rsidRPr="00B63BCE">
        <w:rPr>
          <w:rFonts w:ascii="Times New Roman" w:hAnsi="Times New Roman"/>
          <w:bCs/>
          <w:sz w:val="28"/>
          <w:szCs w:val="28"/>
          <w:lang w:eastAsia="ru-RU"/>
        </w:rPr>
        <w:t>(6-10мм)</w:t>
      </w:r>
      <w:r w:rsidR="00C37A41">
        <w:rPr>
          <w:rFonts w:ascii="Times New Roman" w:hAnsi="Times New Roman"/>
          <w:bCs/>
          <w:sz w:val="28"/>
          <w:szCs w:val="28"/>
          <w:lang w:eastAsia="ru-RU"/>
        </w:rPr>
        <w:t xml:space="preserve">, местами метель, гололедица, туман. </w:t>
      </w:r>
    </w:p>
    <w:p w:rsidR="00C37A41" w:rsidRPr="00B63BCE" w:rsidRDefault="00C37A41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Ветер с 31.12 по всему округу с порывами 15-18 м/с. </w:t>
      </w:r>
    </w:p>
    <w:p w:rsidR="00B63BCE" w:rsidRPr="00B63BCE" w:rsidRDefault="00B63BCE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63BCE" w:rsidRPr="00B63BCE" w:rsidRDefault="00B63BCE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B63BCE">
        <w:rPr>
          <w:rFonts w:ascii="Times New Roman" w:hAnsi="Times New Roman"/>
          <w:b/>
          <w:bCs/>
          <w:sz w:val="28"/>
          <w:szCs w:val="28"/>
          <w:lang w:eastAsia="ru-RU"/>
        </w:rPr>
        <w:t>Южном федеральном округе</w:t>
      </w:r>
      <w:r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 погодные условия будут определятся антициклоном.</w:t>
      </w:r>
    </w:p>
    <w:p w:rsidR="00B63BCE" w:rsidRDefault="00C37A41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 всему округу без опасных явлений. Местами туман. </w:t>
      </w:r>
    </w:p>
    <w:p w:rsidR="00C37A41" w:rsidRPr="00B63BCE" w:rsidRDefault="00C37A41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Ветер с 28.12 по 31.12 по всему округу с порывами 15-18 м/с. </w:t>
      </w:r>
    </w:p>
    <w:p w:rsidR="00B63BCE" w:rsidRPr="00B63BCE" w:rsidRDefault="00B63BCE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63BCE" w:rsidRPr="00B63BCE" w:rsidRDefault="00B63BCE" w:rsidP="00B63BCE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proofErr w:type="spellStart"/>
      <w:r w:rsidRPr="00B63BCE">
        <w:rPr>
          <w:rFonts w:ascii="Times New Roman" w:hAnsi="Times New Roman"/>
          <w:b/>
          <w:bCs/>
          <w:sz w:val="28"/>
          <w:szCs w:val="28"/>
          <w:lang w:eastAsia="ru-RU"/>
        </w:rPr>
        <w:t>Северо</w:t>
      </w:r>
      <w:proofErr w:type="spellEnd"/>
      <w:r w:rsidRPr="00B63BCE">
        <w:rPr>
          <w:rFonts w:ascii="Times New Roman" w:hAnsi="Times New Roman"/>
          <w:b/>
          <w:bCs/>
          <w:sz w:val="28"/>
          <w:szCs w:val="28"/>
          <w:lang w:eastAsia="ru-RU"/>
        </w:rPr>
        <w:t>–Кавказском федеральном округе</w:t>
      </w:r>
      <w:r w:rsidRPr="00B63BCE">
        <w:rPr>
          <w:rFonts w:ascii="Times New Roman" w:hAnsi="Times New Roman"/>
          <w:bCs/>
          <w:sz w:val="28"/>
          <w:szCs w:val="28"/>
          <w:lang w:eastAsia="ru-RU"/>
        </w:rPr>
        <w:t xml:space="preserve"> погодные условия будут определяться антициклоном.</w:t>
      </w:r>
    </w:p>
    <w:p w:rsidR="00C37A41" w:rsidRDefault="00C37A41" w:rsidP="00C37A41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 всему округу без опасных явлений. Местами туман. </w:t>
      </w:r>
    </w:p>
    <w:p w:rsidR="00063422" w:rsidRPr="00981D59" w:rsidRDefault="00C37A41" w:rsidP="00C37A41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Ветер с 28.12 по 31.12 по всему округу с порывами 15-18 м/с. </w:t>
      </w:r>
      <w:r w:rsidR="0079501B" w:rsidRPr="00981D59">
        <w:rPr>
          <w:rFonts w:ascii="Times New Roman" w:hAnsi="Times New Roman"/>
          <w:b/>
          <w:bCs/>
          <w:sz w:val="28"/>
          <w:szCs w:val="28"/>
          <w:lang w:eastAsia="ru-RU"/>
        </w:rPr>
        <w:t>(рис. 1</w:t>
      </w:r>
      <w:r w:rsidR="00CB14D0"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 w:rsidR="0079501B" w:rsidRPr="00981D59">
        <w:rPr>
          <w:rFonts w:ascii="Times New Roman" w:hAnsi="Times New Roman"/>
          <w:b/>
          <w:bCs/>
          <w:sz w:val="28"/>
          <w:szCs w:val="28"/>
          <w:lang w:eastAsia="ru-RU"/>
        </w:rPr>
        <w:t>3).</w:t>
      </w:r>
    </w:p>
    <w:p w:rsidR="000C452C" w:rsidRDefault="000C452C" w:rsidP="00FA1AB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3847" w:rsidRPr="00981D59" w:rsidRDefault="007D7082" w:rsidP="00FA1AB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81D59">
        <w:rPr>
          <w:rFonts w:ascii="Times New Roman" w:hAnsi="Times New Roman"/>
          <w:b/>
          <w:sz w:val="28"/>
          <w:szCs w:val="28"/>
          <w:u w:val="single"/>
        </w:rPr>
        <w:t>Гидрологическая обстановка</w:t>
      </w:r>
    </w:p>
    <w:p w:rsidR="00CA715B" w:rsidRPr="00CA715B" w:rsidRDefault="00CA715B" w:rsidP="00CA715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715B">
        <w:rPr>
          <w:rFonts w:ascii="Times New Roman" w:hAnsi="Times New Roman"/>
          <w:b/>
          <w:sz w:val="28"/>
          <w:szCs w:val="28"/>
          <w:shd w:val="clear" w:color="auto" w:fill="FFFFFF"/>
        </w:rPr>
        <w:t>Повышение уровня воды</w:t>
      </w:r>
      <w:r w:rsidRPr="00CA715B">
        <w:rPr>
          <w:rFonts w:ascii="Times New Roman" w:hAnsi="Times New Roman"/>
          <w:sz w:val="28"/>
          <w:szCs w:val="28"/>
          <w:shd w:val="clear" w:color="auto" w:fill="FFFFFF"/>
        </w:rPr>
        <w:t xml:space="preserve"> (на 28-33 см) отмечалось на Волге у </w:t>
      </w:r>
      <w:proofErr w:type="spellStart"/>
      <w:r w:rsidRPr="00CA715B">
        <w:rPr>
          <w:rFonts w:ascii="Times New Roman" w:hAnsi="Times New Roman"/>
          <w:sz w:val="28"/>
          <w:szCs w:val="28"/>
          <w:shd w:val="clear" w:color="auto" w:fill="FFFFFF"/>
        </w:rPr>
        <w:t>пгт</w:t>
      </w:r>
      <w:proofErr w:type="spellEnd"/>
      <w:r w:rsidRPr="00CA715B">
        <w:rPr>
          <w:rFonts w:ascii="Times New Roman" w:hAnsi="Times New Roman"/>
          <w:sz w:val="28"/>
          <w:szCs w:val="28"/>
          <w:shd w:val="clear" w:color="auto" w:fill="FFFFFF"/>
        </w:rPr>
        <w:t xml:space="preserve"> Светлый Яр (</w:t>
      </w:r>
      <w:r w:rsidRPr="00CA715B">
        <w:rPr>
          <w:rFonts w:ascii="Times New Roman" w:hAnsi="Times New Roman"/>
          <w:i/>
          <w:sz w:val="28"/>
          <w:szCs w:val="28"/>
          <w:shd w:val="clear" w:color="auto" w:fill="FFFFFF"/>
        </w:rPr>
        <w:t>Волгоградская область</w:t>
      </w:r>
      <w:r w:rsidRPr="00CA715B">
        <w:rPr>
          <w:rFonts w:ascii="Times New Roman" w:hAnsi="Times New Roman"/>
          <w:sz w:val="28"/>
          <w:szCs w:val="28"/>
          <w:shd w:val="clear" w:color="auto" w:fill="FFFFFF"/>
        </w:rPr>
        <w:t xml:space="preserve">), р. </w:t>
      </w:r>
      <w:proofErr w:type="spellStart"/>
      <w:r w:rsidRPr="00CA715B">
        <w:rPr>
          <w:rFonts w:ascii="Times New Roman" w:hAnsi="Times New Roman"/>
          <w:sz w:val="28"/>
          <w:szCs w:val="28"/>
          <w:shd w:val="clear" w:color="auto" w:fill="FFFFFF"/>
        </w:rPr>
        <w:t>Зуша</w:t>
      </w:r>
      <w:proofErr w:type="spellEnd"/>
      <w:r w:rsidRPr="00CA715B">
        <w:rPr>
          <w:rFonts w:ascii="Times New Roman" w:hAnsi="Times New Roman"/>
          <w:sz w:val="28"/>
          <w:szCs w:val="28"/>
          <w:shd w:val="clear" w:color="auto" w:fill="FFFFFF"/>
        </w:rPr>
        <w:t xml:space="preserve"> у г. Мценск (</w:t>
      </w:r>
      <w:r w:rsidRPr="00CA715B">
        <w:rPr>
          <w:rFonts w:ascii="Times New Roman" w:hAnsi="Times New Roman"/>
          <w:i/>
          <w:sz w:val="28"/>
          <w:szCs w:val="28"/>
          <w:shd w:val="clear" w:color="auto" w:fill="FFFFFF"/>
        </w:rPr>
        <w:t>Орловская область</w:t>
      </w:r>
      <w:r w:rsidRPr="00CA715B">
        <w:rPr>
          <w:rFonts w:ascii="Times New Roman" w:hAnsi="Times New Roman"/>
          <w:sz w:val="28"/>
          <w:szCs w:val="28"/>
          <w:shd w:val="clear" w:color="auto" w:fill="FFFFFF"/>
        </w:rPr>
        <w:t>). В связи с ветровым нагоном наблюдался рост уровня воды (на 48-62 см) на устьевом участке Дона; у Ростова-на-Дону уровень воды поднялся выше неблагоприятно низкой отметки, у г. Аксай (</w:t>
      </w:r>
      <w:r w:rsidRPr="00CA715B">
        <w:rPr>
          <w:rFonts w:ascii="Times New Roman" w:hAnsi="Times New Roman"/>
          <w:i/>
          <w:sz w:val="28"/>
          <w:szCs w:val="28"/>
          <w:shd w:val="clear" w:color="auto" w:fill="FFFFFF"/>
        </w:rPr>
        <w:t>Ростовская область</w:t>
      </w:r>
      <w:r w:rsidRPr="00CA715B">
        <w:rPr>
          <w:rFonts w:ascii="Times New Roman" w:hAnsi="Times New Roman"/>
          <w:sz w:val="28"/>
          <w:szCs w:val="28"/>
          <w:shd w:val="clear" w:color="auto" w:fill="FFFFFF"/>
        </w:rPr>
        <w:t xml:space="preserve">) сохраняется неблагоприятно низкий уровень воды, лимитирующий судоходство. </w:t>
      </w:r>
      <w:r w:rsidRPr="00CA715B">
        <w:rPr>
          <w:rFonts w:ascii="Times New Roman" w:hAnsi="Times New Roman"/>
          <w:b/>
          <w:sz w:val="28"/>
          <w:szCs w:val="28"/>
          <w:shd w:val="clear" w:color="auto" w:fill="FFFFFF"/>
        </w:rPr>
        <w:t>Зажор льда</w:t>
      </w:r>
      <w:r w:rsidRPr="00CA715B">
        <w:rPr>
          <w:rFonts w:ascii="Times New Roman" w:hAnsi="Times New Roman"/>
          <w:sz w:val="28"/>
          <w:szCs w:val="28"/>
          <w:shd w:val="clear" w:color="auto" w:fill="FFFFFF"/>
        </w:rPr>
        <w:t xml:space="preserve"> сохранился на Дону ниже г. Задонск (</w:t>
      </w:r>
      <w:r w:rsidRPr="00CA715B">
        <w:rPr>
          <w:rFonts w:ascii="Times New Roman" w:hAnsi="Times New Roman"/>
          <w:i/>
          <w:sz w:val="28"/>
          <w:szCs w:val="28"/>
          <w:shd w:val="clear" w:color="auto" w:fill="FFFFFF"/>
        </w:rPr>
        <w:t>Липецкая область</w:t>
      </w:r>
      <w:r w:rsidRPr="00CA715B">
        <w:rPr>
          <w:rFonts w:ascii="Times New Roman" w:hAnsi="Times New Roman"/>
          <w:sz w:val="28"/>
          <w:szCs w:val="28"/>
          <w:shd w:val="clear" w:color="auto" w:fill="FFFFFF"/>
        </w:rPr>
        <w:t xml:space="preserve">), ниже </w:t>
      </w:r>
      <w:proofErr w:type="spellStart"/>
      <w:r w:rsidRPr="00CA715B">
        <w:rPr>
          <w:rFonts w:ascii="Times New Roman" w:hAnsi="Times New Roman"/>
          <w:sz w:val="28"/>
          <w:szCs w:val="28"/>
          <w:shd w:val="clear" w:color="auto" w:fill="FFFFFF"/>
        </w:rPr>
        <w:t>ст-цы</w:t>
      </w:r>
      <w:proofErr w:type="spellEnd"/>
      <w:r w:rsidRPr="00CA71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715B">
        <w:rPr>
          <w:rFonts w:ascii="Times New Roman" w:hAnsi="Times New Roman"/>
          <w:sz w:val="28"/>
          <w:szCs w:val="28"/>
          <w:shd w:val="clear" w:color="auto" w:fill="FFFFFF"/>
        </w:rPr>
        <w:t>Новогригорьевская</w:t>
      </w:r>
      <w:proofErr w:type="spellEnd"/>
      <w:r w:rsidRPr="00CA715B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CA715B">
        <w:rPr>
          <w:rFonts w:ascii="Times New Roman" w:hAnsi="Times New Roman"/>
          <w:i/>
          <w:sz w:val="28"/>
          <w:szCs w:val="28"/>
          <w:shd w:val="clear" w:color="auto" w:fill="FFFFFF"/>
        </w:rPr>
        <w:t>Волгоградская область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), р. Ворона ниже </w:t>
      </w:r>
      <w:r w:rsidRPr="00CA715B">
        <w:rPr>
          <w:rFonts w:ascii="Times New Roman" w:hAnsi="Times New Roman"/>
          <w:sz w:val="28"/>
          <w:szCs w:val="28"/>
          <w:shd w:val="clear" w:color="auto" w:fill="FFFFFF"/>
        </w:rPr>
        <w:t>г. Борисоглебск (</w:t>
      </w:r>
      <w:r w:rsidRPr="00CA715B">
        <w:rPr>
          <w:rFonts w:ascii="Times New Roman" w:hAnsi="Times New Roman"/>
          <w:i/>
          <w:sz w:val="28"/>
          <w:szCs w:val="28"/>
          <w:shd w:val="clear" w:color="auto" w:fill="FFFFFF"/>
        </w:rPr>
        <w:t>Воронежская область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), р. Сухона в районе </w:t>
      </w:r>
      <w:r w:rsidRPr="00CA715B">
        <w:rPr>
          <w:rFonts w:ascii="Times New Roman" w:hAnsi="Times New Roman"/>
          <w:sz w:val="28"/>
          <w:szCs w:val="28"/>
          <w:shd w:val="clear" w:color="auto" w:fill="FFFFFF"/>
        </w:rPr>
        <w:t>г. Великий Устюг (</w:t>
      </w:r>
      <w:r w:rsidRPr="00CA715B">
        <w:rPr>
          <w:rFonts w:ascii="Times New Roman" w:hAnsi="Times New Roman"/>
          <w:i/>
          <w:sz w:val="28"/>
          <w:szCs w:val="28"/>
          <w:shd w:val="clear" w:color="auto" w:fill="FFFFFF"/>
        </w:rPr>
        <w:t>Вологодская область</w:t>
      </w:r>
      <w:r w:rsidRPr="00CA715B">
        <w:rPr>
          <w:rFonts w:ascii="Times New Roman" w:hAnsi="Times New Roman"/>
          <w:sz w:val="28"/>
          <w:szCs w:val="28"/>
          <w:shd w:val="clear" w:color="auto" w:fill="FFFFFF"/>
        </w:rPr>
        <w:t xml:space="preserve">), р. </w:t>
      </w:r>
      <w:proofErr w:type="spellStart"/>
      <w:r w:rsidRPr="00CA715B">
        <w:rPr>
          <w:rFonts w:ascii="Times New Roman" w:hAnsi="Times New Roman"/>
          <w:sz w:val="28"/>
          <w:szCs w:val="28"/>
          <w:shd w:val="clear" w:color="auto" w:fill="FFFFFF"/>
        </w:rPr>
        <w:t>Болда</w:t>
      </w:r>
      <w:proofErr w:type="spellEnd"/>
      <w:r w:rsidRPr="00CA715B">
        <w:rPr>
          <w:rFonts w:ascii="Times New Roman" w:hAnsi="Times New Roman"/>
          <w:sz w:val="28"/>
          <w:szCs w:val="28"/>
          <w:shd w:val="clear" w:color="auto" w:fill="FFFFFF"/>
        </w:rPr>
        <w:t xml:space="preserve"> выше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715B">
        <w:rPr>
          <w:rFonts w:ascii="Times New Roman" w:hAnsi="Times New Roman"/>
          <w:sz w:val="28"/>
          <w:szCs w:val="28"/>
          <w:shd w:val="clear" w:color="auto" w:fill="FFFFFF"/>
        </w:rPr>
        <w:t xml:space="preserve">с. </w:t>
      </w:r>
      <w:proofErr w:type="spellStart"/>
      <w:r w:rsidRPr="00CA715B">
        <w:rPr>
          <w:rFonts w:ascii="Times New Roman" w:hAnsi="Times New Roman"/>
          <w:sz w:val="28"/>
          <w:szCs w:val="28"/>
          <w:shd w:val="clear" w:color="auto" w:fill="FFFFFF"/>
        </w:rPr>
        <w:t>Зеленга</w:t>
      </w:r>
      <w:proofErr w:type="spellEnd"/>
      <w:r w:rsidRPr="00CA715B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CA715B">
        <w:rPr>
          <w:rFonts w:ascii="Times New Roman" w:hAnsi="Times New Roman"/>
          <w:i/>
          <w:sz w:val="28"/>
          <w:szCs w:val="28"/>
          <w:shd w:val="clear" w:color="auto" w:fill="FFFFFF"/>
        </w:rPr>
        <w:t>Астраханская область</w:t>
      </w:r>
      <w:r w:rsidRPr="00CA715B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  <w:r w:rsidRPr="00CA715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Ослабление </w:t>
      </w:r>
      <w:r w:rsidRPr="00CA715B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ледового процесса</w:t>
      </w:r>
      <w:r w:rsidRPr="00CA715B">
        <w:rPr>
          <w:rFonts w:ascii="Times New Roman" w:hAnsi="Times New Roman"/>
          <w:sz w:val="28"/>
          <w:szCs w:val="28"/>
          <w:shd w:val="clear" w:color="auto" w:fill="FFFFFF"/>
        </w:rPr>
        <w:t xml:space="preserve"> наблюдалось местами на реках Псковской и Ленинградской областей.</w:t>
      </w:r>
    </w:p>
    <w:p w:rsidR="00CA715B" w:rsidRPr="00CA715B" w:rsidRDefault="00CA715B" w:rsidP="00CA715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715B">
        <w:rPr>
          <w:rFonts w:ascii="Times New Roman" w:hAnsi="Times New Roman"/>
          <w:b/>
          <w:sz w:val="28"/>
          <w:szCs w:val="28"/>
          <w:shd w:val="clear" w:color="auto" w:fill="FFFFFF"/>
        </w:rPr>
        <w:t>Повышение уровня воды</w:t>
      </w:r>
      <w:r w:rsidRPr="00CA715B">
        <w:rPr>
          <w:rFonts w:ascii="Times New Roman" w:hAnsi="Times New Roman"/>
          <w:sz w:val="28"/>
          <w:szCs w:val="28"/>
          <w:shd w:val="clear" w:color="auto" w:fill="FFFFFF"/>
        </w:rPr>
        <w:t xml:space="preserve"> (на 28 см) отмечалось на р. Томь у г. Кемерово. В связи с установлением ледяного покрова рост уровня воды (на 145 см) наблюдался на Енисее у с. </w:t>
      </w:r>
      <w:proofErr w:type="spellStart"/>
      <w:r w:rsidRPr="00CA715B">
        <w:rPr>
          <w:rFonts w:ascii="Times New Roman" w:hAnsi="Times New Roman"/>
          <w:sz w:val="28"/>
          <w:szCs w:val="28"/>
          <w:shd w:val="clear" w:color="auto" w:fill="FFFFFF"/>
        </w:rPr>
        <w:t>Назимово</w:t>
      </w:r>
      <w:proofErr w:type="spellEnd"/>
      <w:r w:rsidRPr="00CA715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CA715B">
        <w:rPr>
          <w:rFonts w:ascii="Times New Roman" w:hAnsi="Times New Roman"/>
          <w:b/>
          <w:sz w:val="28"/>
          <w:szCs w:val="28"/>
          <w:shd w:val="clear" w:color="auto" w:fill="FFFFFF"/>
        </w:rPr>
        <w:t>Остается затопленной пойма Енисея у г. Кызыл (Тыва). На оз. Байкал (Иркутская область) образовался внутриводный лед</w:t>
      </w:r>
      <w:r w:rsidRPr="00CA71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A715B" w:rsidRDefault="00CA715B" w:rsidP="00C37A41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A715B">
        <w:rPr>
          <w:rFonts w:ascii="Times New Roman" w:hAnsi="Times New Roman"/>
          <w:sz w:val="28"/>
          <w:szCs w:val="28"/>
          <w:shd w:val="clear" w:color="auto" w:fill="FFFFFF"/>
        </w:rPr>
        <w:t>На остальных водных объектах России существенных изменений не произошло.</w:t>
      </w:r>
      <w:r w:rsidR="00353990" w:rsidRPr="00E916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AE1B8D" w:rsidRPr="006A0205">
        <w:rPr>
          <w:rFonts w:ascii="Times New Roman" w:hAnsi="Times New Roman"/>
          <w:b/>
          <w:bCs/>
          <w:sz w:val="28"/>
          <w:szCs w:val="28"/>
        </w:rPr>
        <w:t>(рис. 4).</w:t>
      </w:r>
      <w:r w:rsidR="00C37A4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7A41" w:rsidRDefault="00C37A41" w:rsidP="00C37A41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7082" w:rsidRDefault="00CA715B" w:rsidP="00FA1AB9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 ЧС НА ПРЕДСТОЯЩИЙ ПЕРИОД</w:t>
      </w:r>
    </w:p>
    <w:p w:rsidR="00A12AA5" w:rsidRPr="005D1772" w:rsidRDefault="00C37A41" w:rsidP="00C37A41">
      <w:pPr>
        <w:pStyle w:val="a8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37A41">
        <w:rPr>
          <w:rFonts w:ascii="Times New Roman" w:hAnsi="Times New Roman"/>
          <w:sz w:val="28"/>
          <w:szCs w:val="28"/>
          <w:shd w:val="clear" w:color="auto" w:fill="FFFFFF"/>
        </w:rPr>
        <w:t xml:space="preserve">Ожидается, что с 25 декабря по 3 января солнечная активность будет меняться от низкой до умеренной, а геомагнитная обстановка, в основном, от спокойной до </w:t>
      </w:r>
      <w:proofErr w:type="spellStart"/>
      <w:r w:rsidRPr="00C37A41">
        <w:rPr>
          <w:rFonts w:ascii="Times New Roman" w:hAnsi="Times New Roman"/>
          <w:sz w:val="28"/>
          <w:szCs w:val="28"/>
          <w:shd w:val="clear" w:color="auto" w:fill="FFFFFF"/>
        </w:rPr>
        <w:t>слабовозмущенной</w:t>
      </w:r>
      <w:proofErr w:type="spellEnd"/>
      <w:r w:rsidRPr="00C37A4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46FD2" w:rsidRPr="005D1772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A12AA5" w:rsidRPr="00981D59" w:rsidRDefault="007D7082" w:rsidP="00B55109">
      <w:pPr>
        <w:pStyle w:val="a8"/>
        <w:numPr>
          <w:ilvl w:val="0"/>
          <w:numId w:val="5"/>
        </w:numPr>
        <w:spacing w:after="0" w:line="276" w:lineRule="auto"/>
        <w:ind w:left="0" w:firstLine="142"/>
        <w:jc w:val="both"/>
        <w:rPr>
          <w:rFonts w:ascii="Times New Roman" w:hAnsi="Times New Roman"/>
          <w:spacing w:val="-2"/>
          <w:sz w:val="28"/>
          <w:szCs w:val="28"/>
        </w:rPr>
      </w:pPr>
      <w:r w:rsidRPr="00981D59">
        <w:rPr>
          <w:rFonts w:ascii="Times New Roman" w:hAnsi="Times New Roman"/>
          <w:spacing w:val="-2"/>
          <w:sz w:val="28"/>
          <w:szCs w:val="28"/>
        </w:rPr>
        <w:t xml:space="preserve">Информация о предвестниках </w:t>
      </w:r>
      <w:r w:rsidRPr="00981D59">
        <w:rPr>
          <w:rFonts w:ascii="Times New Roman" w:hAnsi="Times New Roman"/>
          <w:b/>
          <w:spacing w:val="-2"/>
          <w:sz w:val="28"/>
          <w:szCs w:val="28"/>
        </w:rPr>
        <w:t>сильных и катастрофических землетрясений</w:t>
      </w:r>
      <w:r w:rsidRPr="00981D59">
        <w:rPr>
          <w:rFonts w:ascii="Times New Roman" w:hAnsi="Times New Roman"/>
          <w:spacing w:val="-2"/>
          <w:sz w:val="28"/>
          <w:szCs w:val="28"/>
        </w:rPr>
        <w:t xml:space="preserve"> на предстоящий период от Российского экспертного совета по прогнозу землетрясений и оценке сейсмической опасности на территории Российской Федерации не поступала.</w:t>
      </w:r>
    </w:p>
    <w:p w:rsidR="007D7082" w:rsidRPr="00A4383D" w:rsidRDefault="007D7082" w:rsidP="00CB14D0">
      <w:pPr>
        <w:pStyle w:val="a8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81D59">
        <w:rPr>
          <w:rFonts w:ascii="Times New Roman" w:hAnsi="Times New Roman"/>
          <w:b/>
          <w:spacing w:val="-2"/>
          <w:sz w:val="28"/>
          <w:szCs w:val="28"/>
        </w:rPr>
        <w:t>Эксплозивная деятельность</w:t>
      </w:r>
      <w:r w:rsidRPr="00981D59">
        <w:rPr>
          <w:rFonts w:ascii="Times New Roman" w:hAnsi="Times New Roman"/>
          <w:spacing w:val="-2"/>
          <w:sz w:val="28"/>
          <w:szCs w:val="28"/>
        </w:rPr>
        <w:t xml:space="preserve"> вулканов </w:t>
      </w:r>
      <w:r w:rsidRPr="00981D59">
        <w:rPr>
          <w:rFonts w:ascii="Times New Roman" w:hAnsi="Times New Roman"/>
          <w:sz w:val="28"/>
          <w:szCs w:val="28"/>
        </w:rPr>
        <w:t xml:space="preserve">Ключевской, Шивелуч и </w:t>
      </w:r>
      <w:proofErr w:type="spellStart"/>
      <w:r w:rsidRPr="00981D59">
        <w:rPr>
          <w:rFonts w:ascii="Times New Roman" w:hAnsi="Times New Roman"/>
          <w:sz w:val="28"/>
          <w:szCs w:val="28"/>
        </w:rPr>
        <w:t>Эбеко</w:t>
      </w:r>
      <w:proofErr w:type="spellEnd"/>
      <w:r w:rsidRPr="00981D59">
        <w:rPr>
          <w:rFonts w:ascii="Times New Roman" w:hAnsi="Times New Roman"/>
          <w:spacing w:val="-2"/>
          <w:sz w:val="28"/>
          <w:szCs w:val="28"/>
        </w:rPr>
        <w:t xml:space="preserve"> могут представлять угрозу для международных и местных авиалиний. </w:t>
      </w:r>
      <w:r w:rsidRPr="00981D59">
        <w:rPr>
          <w:rFonts w:ascii="Times New Roman" w:hAnsi="Times New Roman"/>
          <w:sz w:val="28"/>
          <w:szCs w:val="28"/>
        </w:rPr>
        <w:t xml:space="preserve">В ближайших к вулканам населенных пунктах возможны пеплопады. </w:t>
      </w:r>
      <w:r w:rsidRPr="00981D59">
        <w:rPr>
          <w:rFonts w:ascii="Times New Roman" w:hAnsi="Times New Roman"/>
          <w:bCs/>
          <w:sz w:val="28"/>
          <w:szCs w:val="28"/>
        </w:rPr>
        <w:t>Пеплопады и грязекаменные потоки тало</w:t>
      </w:r>
      <w:r w:rsidR="009B1B5C" w:rsidRPr="00981D59">
        <w:rPr>
          <w:rFonts w:ascii="Times New Roman" w:hAnsi="Times New Roman"/>
          <w:bCs/>
          <w:sz w:val="28"/>
          <w:szCs w:val="28"/>
        </w:rPr>
        <w:t>–</w:t>
      </w:r>
      <w:r w:rsidRPr="00981D59">
        <w:rPr>
          <w:rFonts w:ascii="Times New Roman" w:hAnsi="Times New Roman"/>
          <w:bCs/>
          <w:sz w:val="28"/>
          <w:szCs w:val="28"/>
        </w:rPr>
        <w:t xml:space="preserve">дождевого и вулканического происхождения могут </w:t>
      </w:r>
      <w:r w:rsidRPr="00981D59">
        <w:rPr>
          <w:rFonts w:ascii="Times New Roman" w:hAnsi="Times New Roman"/>
          <w:spacing w:val="-2"/>
          <w:sz w:val="28"/>
          <w:szCs w:val="28"/>
        </w:rPr>
        <w:t>нарушить автомобильное сообщение и стать угрозой для туристов, спортсменов, изыскателей, находящихся в районах этих вулканов.</w:t>
      </w:r>
    </w:p>
    <w:p w:rsidR="00A4383D" w:rsidRDefault="00A4383D" w:rsidP="00CB14D0">
      <w:pPr>
        <w:pStyle w:val="a8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Набольший риск провалов людей и техники под неокрепший лед </w:t>
      </w:r>
      <w:r w:rsidRPr="00981D59">
        <w:rPr>
          <w:rFonts w:ascii="Times New Roman" w:hAnsi="Times New Roman"/>
          <w:sz w:val="28"/>
          <w:szCs w:val="28"/>
        </w:rPr>
        <w:t>прогнозируется на территории</w:t>
      </w:r>
      <w:r>
        <w:rPr>
          <w:rFonts w:ascii="Times New Roman" w:hAnsi="Times New Roman"/>
          <w:sz w:val="28"/>
          <w:szCs w:val="28"/>
        </w:rPr>
        <w:t xml:space="preserve"> всего Центрального, Южного, Северо-Кавказского и Приволжского ФО </w:t>
      </w:r>
      <w:r>
        <w:rPr>
          <w:rFonts w:ascii="Times New Roman" w:hAnsi="Times New Roman"/>
          <w:b/>
          <w:sz w:val="28"/>
          <w:szCs w:val="28"/>
        </w:rPr>
        <w:t>(рис. 5).</w:t>
      </w:r>
    </w:p>
    <w:p w:rsidR="00A4383D" w:rsidRPr="00981D59" w:rsidRDefault="00A4383D" w:rsidP="00CB14D0">
      <w:pPr>
        <w:pStyle w:val="a8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Тыва, Иркутской, Орловской, Волгоградской, Ростовской областях, (Источник ЧС – ледостав, развитие ледовых явлений, сгонно-нагонные явления, осадки)</w:t>
      </w:r>
    </w:p>
    <w:p w:rsidR="007A067E" w:rsidRPr="00981D59" w:rsidRDefault="00FA1AB9" w:rsidP="00CB14D0">
      <w:pPr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81D59">
        <w:rPr>
          <w:rFonts w:ascii="Times New Roman" w:hAnsi="Times New Roman"/>
          <w:sz w:val="28"/>
          <w:szCs w:val="28"/>
        </w:rPr>
        <w:t>Набольший риск (0,6 и более) возникновения чрезвычайных ситуаций, связанных с подтоплением пониженных участков местности, в т.ч. бессточных, приусадебных участков, автомобильных и железных дорог, низководных мостов, подмывом дорог прогнозируется до межмуниципального уровня на территории</w:t>
      </w:r>
      <w:r w:rsidR="006151FE">
        <w:rPr>
          <w:rFonts w:ascii="Times New Roman" w:hAnsi="Times New Roman"/>
          <w:sz w:val="28"/>
          <w:szCs w:val="28"/>
        </w:rPr>
        <w:t xml:space="preserve"> Республики Тыва, Иркутской, Орловской, Волгоградской, Ростовской областях, </w:t>
      </w:r>
      <w:r w:rsidR="004751F1">
        <w:rPr>
          <w:rFonts w:ascii="Times New Roman" w:hAnsi="Times New Roman"/>
          <w:sz w:val="28"/>
          <w:szCs w:val="28"/>
        </w:rPr>
        <w:t>(Источник ЧС – ледостав, развитие ледовых явлений, сгонно-нагонные явления, осадки</w:t>
      </w:r>
      <w:r w:rsidR="00F91375">
        <w:rPr>
          <w:rFonts w:ascii="Times New Roman" w:hAnsi="Times New Roman"/>
          <w:sz w:val="28"/>
          <w:szCs w:val="28"/>
        </w:rPr>
        <w:t>)</w:t>
      </w:r>
      <w:r w:rsidR="00EF2117">
        <w:rPr>
          <w:rFonts w:ascii="Times New Roman" w:hAnsi="Times New Roman"/>
          <w:sz w:val="28"/>
          <w:szCs w:val="28"/>
        </w:rPr>
        <w:t xml:space="preserve"> </w:t>
      </w:r>
      <w:r w:rsidR="00492E6C" w:rsidRPr="00981D59">
        <w:rPr>
          <w:rFonts w:ascii="Times New Roman" w:hAnsi="Times New Roman"/>
          <w:sz w:val="28"/>
          <w:szCs w:val="28"/>
          <w:lang w:eastAsia="ru-RU"/>
        </w:rPr>
        <w:t>(</w:t>
      </w:r>
      <w:r w:rsidR="00380DDB" w:rsidRPr="00981D59">
        <w:rPr>
          <w:rFonts w:ascii="Times New Roman" w:hAnsi="Times New Roman"/>
          <w:b/>
          <w:bCs/>
          <w:iCs/>
          <w:sz w:val="28"/>
          <w:szCs w:val="28"/>
        </w:rPr>
        <w:t>рис.</w:t>
      </w:r>
      <w:r w:rsidR="00C527F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4383D">
        <w:rPr>
          <w:rFonts w:ascii="Times New Roman" w:hAnsi="Times New Roman"/>
          <w:b/>
          <w:bCs/>
          <w:iCs/>
          <w:sz w:val="28"/>
          <w:szCs w:val="28"/>
        </w:rPr>
        <w:t>6</w:t>
      </w:r>
      <w:r w:rsidR="00380DDB" w:rsidRPr="00981D59">
        <w:rPr>
          <w:rFonts w:ascii="Times New Roman" w:hAnsi="Times New Roman"/>
          <w:b/>
          <w:bCs/>
          <w:iCs/>
          <w:sz w:val="28"/>
          <w:szCs w:val="28"/>
        </w:rPr>
        <w:t>).</w:t>
      </w:r>
      <w:r w:rsidR="00A87B2F" w:rsidRPr="00981D5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A87B2F" w:rsidRPr="00FB157F" w:rsidRDefault="00FA1AB9" w:rsidP="00E32B95">
      <w:pPr>
        <w:pStyle w:val="a8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57F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Сохраняется вероятность возникновения чрезвычайных ситуаций до муниципального уровня в горных районах отдельных субъектов </w:t>
      </w:r>
      <w:r w:rsidR="006151FE">
        <w:rPr>
          <w:rFonts w:ascii="Times New Roman" w:eastAsia="Times New Roman" w:hAnsi="Times New Roman"/>
          <w:sz w:val="28"/>
          <w:szCs w:val="28"/>
          <w:lang w:eastAsia="ru-RU"/>
        </w:rPr>
        <w:t>Дальневосточного</w:t>
      </w:r>
      <w:r w:rsidR="00FB157F">
        <w:rPr>
          <w:rFonts w:ascii="Times New Roman" w:eastAsia="Times New Roman" w:hAnsi="Times New Roman"/>
          <w:sz w:val="28"/>
          <w:szCs w:val="28"/>
          <w:lang w:eastAsia="ru-RU"/>
        </w:rPr>
        <w:t xml:space="preserve"> ФО (</w:t>
      </w:r>
      <w:r w:rsidR="006151FE">
        <w:rPr>
          <w:rFonts w:ascii="Times New Roman" w:eastAsia="Times New Roman" w:hAnsi="Times New Roman"/>
          <w:sz w:val="28"/>
          <w:szCs w:val="28"/>
          <w:lang w:eastAsia="ru-RU"/>
        </w:rPr>
        <w:t>Камчатский край</w:t>
      </w:r>
      <w:r w:rsidR="00E1060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B157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2655" w:rsidRPr="00FB157F">
        <w:rPr>
          <w:rFonts w:ascii="Times New Roman" w:eastAsia="Times New Roman" w:hAnsi="Times New Roman"/>
          <w:sz w:val="28"/>
          <w:szCs w:val="28"/>
          <w:lang w:eastAsia="ru-RU"/>
        </w:rPr>
        <w:t>Уральского ФО (</w:t>
      </w:r>
      <w:r w:rsidR="00772289" w:rsidRPr="00FB157F">
        <w:rPr>
          <w:rFonts w:ascii="Times New Roman" w:eastAsia="Times New Roman" w:hAnsi="Times New Roman"/>
          <w:sz w:val="28"/>
          <w:szCs w:val="28"/>
          <w:lang w:eastAsia="ru-RU"/>
        </w:rPr>
        <w:t xml:space="preserve">Ямала-Ненецкого </w:t>
      </w:r>
      <w:r w:rsidR="00772289" w:rsidRPr="00FB15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АО</w:t>
      </w:r>
      <w:r w:rsidR="00312655" w:rsidRPr="00FB157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B157F">
        <w:rPr>
          <w:rFonts w:ascii="Times New Roman" w:eastAsia="Times New Roman" w:hAnsi="Times New Roman"/>
          <w:sz w:val="28"/>
          <w:szCs w:val="28"/>
          <w:lang w:eastAsia="ru-RU"/>
        </w:rPr>
        <w:t xml:space="preserve">, обусловленных перекрытием дорог, повреждением опор ЛЭП и мостов, </w:t>
      </w:r>
      <w:proofErr w:type="spellStart"/>
      <w:r w:rsidRPr="00FB157F">
        <w:rPr>
          <w:rFonts w:ascii="Times New Roman" w:eastAsia="Times New Roman" w:hAnsi="Times New Roman"/>
          <w:sz w:val="28"/>
          <w:szCs w:val="28"/>
          <w:lang w:eastAsia="ru-RU"/>
        </w:rPr>
        <w:t>газо</w:t>
      </w:r>
      <w:proofErr w:type="spellEnd"/>
      <w:r w:rsidR="00CB14D0" w:rsidRPr="00FB157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B157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B157F">
        <w:rPr>
          <w:rFonts w:ascii="Times New Roman" w:eastAsia="Times New Roman" w:hAnsi="Times New Roman"/>
          <w:sz w:val="28"/>
          <w:szCs w:val="28"/>
          <w:lang w:eastAsia="ru-RU"/>
        </w:rPr>
        <w:t>водо</w:t>
      </w:r>
      <w:proofErr w:type="spellEnd"/>
      <w:r w:rsidR="00CB14D0" w:rsidRPr="00FB157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B157F">
        <w:rPr>
          <w:rFonts w:ascii="Times New Roman" w:eastAsia="Times New Roman" w:hAnsi="Times New Roman"/>
          <w:sz w:val="28"/>
          <w:szCs w:val="28"/>
          <w:lang w:eastAsia="ru-RU"/>
        </w:rPr>
        <w:t>, нефтепроводов, жилых домов, нарушениями жизнедеятельности населения и работы дорожных служб в результате активизации экзогенно</w:t>
      </w:r>
      <w:r w:rsidR="00FB157F" w:rsidRPr="00FB157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B157F">
        <w:rPr>
          <w:rFonts w:ascii="Times New Roman" w:eastAsia="Times New Roman" w:hAnsi="Times New Roman"/>
          <w:sz w:val="28"/>
          <w:szCs w:val="28"/>
          <w:lang w:eastAsia="ru-RU"/>
        </w:rPr>
        <w:t>динамических процессов (</w:t>
      </w:r>
      <w:r w:rsidR="00FB157F" w:rsidRPr="00FB157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лавины, </w:t>
      </w:r>
      <w:r w:rsidRPr="00FB157F">
        <w:rPr>
          <w:rFonts w:ascii="Times New Roman" w:eastAsia="Times New Roman" w:hAnsi="Times New Roman"/>
          <w:sz w:val="28"/>
          <w:szCs w:val="28"/>
          <w:lang w:eastAsia="ru-RU"/>
        </w:rPr>
        <w:t>лока</w:t>
      </w:r>
      <w:r w:rsidR="009A7CD9" w:rsidRPr="00FB157F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льные оползни, селевые потоки, </w:t>
      </w:r>
      <w:r w:rsidRPr="00FB157F">
        <w:rPr>
          <w:rFonts w:ascii="Times New Roman" w:eastAsia="Times New Roman" w:hAnsi="Times New Roman"/>
          <w:sz w:val="28"/>
          <w:szCs w:val="28"/>
          <w:lang w:eastAsia="ru-RU"/>
        </w:rPr>
        <w:t>карстово</w:t>
      </w:r>
      <w:r w:rsidR="004D0A21" w:rsidRPr="00FB157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B157F">
        <w:rPr>
          <w:rFonts w:ascii="Times New Roman" w:eastAsia="Times New Roman" w:hAnsi="Times New Roman"/>
          <w:sz w:val="28"/>
          <w:szCs w:val="28"/>
          <w:lang w:eastAsia="ru-RU"/>
        </w:rPr>
        <w:t xml:space="preserve">суффозионные процессы, </w:t>
      </w:r>
      <w:proofErr w:type="spellStart"/>
      <w:r w:rsidRPr="00FB157F">
        <w:rPr>
          <w:rFonts w:ascii="Times New Roman" w:eastAsia="Times New Roman" w:hAnsi="Times New Roman"/>
          <w:sz w:val="28"/>
          <w:szCs w:val="28"/>
          <w:lang w:eastAsia="ru-RU"/>
        </w:rPr>
        <w:t>провально</w:t>
      </w:r>
      <w:r w:rsidR="00FB157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B157F">
        <w:rPr>
          <w:rFonts w:ascii="Times New Roman" w:eastAsia="Times New Roman" w:hAnsi="Times New Roman"/>
          <w:sz w:val="28"/>
          <w:szCs w:val="28"/>
          <w:lang w:eastAsia="ru-RU"/>
        </w:rPr>
        <w:t>суффозионные</w:t>
      </w:r>
      <w:proofErr w:type="spellEnd"/>
      <w:r w:rsidRPr="00FB157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процессы, обвалы, антропогенная деятельность, обрушения крутых прибереж</w:t>
      </w:r>
      <w:r w:rsidR="009A7CD9" w:rsidRPr="00FB157F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участков средних и крупных </w:t>
      </w:r>
      <w:r w:rsidRPr="00FB157F">
        <w:rPr>
          <w:rFonts w:ascii="Times New Roman" w:eastAsia="Times New Roman" w:hAnsi="Times New Roman"/>
          <w:sz w:val="28"/>
          <w:szCs w:val="28"/>
          <w:lang w:eastAsia="ru-RU"/>
        </w:rPr>
        <w:t>рек после прохождения половодий и паводков)</w:t>
      </w:r>
      <w:r w:rsidR="009C4921" w:rsidRPr="00FB15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38FC" w:rsidRPr="00280819" w:rsidRDefault="00FA1AB9" w:rsidP="003F696D">
      <w:pPr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280819">
        <w:rPr>
          <w:rFonts w:ascii="Times New Roman" w:hAnsi="Times New Roman"/>
          <w:sz w:val="28"/>
          <w:szCs w:val="28"/>
        </w:rPr>
        <w:t xml:space="preserve">Наибольшая вероятность ЧС, связанных с </w:t>
      </w:r>
      <w:r w:rsidRPr="00280819">
        <w:rPr>
          <w:rFonts w:ascii="Times New Roman" w:hAnsi="Times New Roman"/>
          <w:b/>
          <w:bCs/>
          <w:sz w:val="28"/>
          <w:szCs w:val="28"/>
        </w:rPr>
        <w:t xml:space="preserve">авариями на электроэнергетических системах, </w:t>
      </w:r>
      <w:r w:rsidRPr="00280819">
        <w:rPr>
          <w:rFonts w:ascii="Times New Roman" w:hAnsi="Times New Roman"/>
          <w:sz w:val="28"/>
          <w:szCs w:val="28"/>
        </w:rPr>
        <w:t>прогнозируется на территории</w:t>
      </w:r>
      <w:r w:rsidR="009E0093" w:rsidRPr="009E0093">
        <w:rPr>
          <w:rFonts w:ascii="Times New Roman" w:hAnsi="Times New Roman"/>
          <w:sz w:val="28"/>
          <w:szCs w:val="28"/>
        </w:rPr>
        <w:t xml:space="preserve"> </w:t>
      </w:r>
      <w:r w:rsidR="009E0093">
        <w:rPr>
          <w:rFonts w:ascii="Times New Roman" w:hAnsi="Times New Roman"/>
          <w:sz w:val="28"/>
          <w:szCs w:val="28"/>
        </w:rPr>
        <w:t>Дальневосточного</w:t>
      </w:r>
      <w:r w:rsidR="009E0093" w:rsidRPr="00981D59">
        <w:rPr>
          <w:rFonts w:ascii="Times New Roman" w:hAnsi="Times New Roman"/>
          <w:sz w:val="28"/>
          <w:szCs w:val="28"/>
          <w:lang w:eastAsia="ru-RU"/>
        </w:rPr>
        <w:t xml:space="preserve"> ФО (</w:t>
      </w:r>
      <w:r w:rsidR="00C00B28">
        <w:rPr>
          <w:rFonts w:ascii="Times New Roman" w:hAnsi="Times New Roman"/>
          <w:sz w:val="28"/>
          <w:szCs w:val="28"/>
          <w:lang w:eastAsia="ru-RU"/>
        </w:rPr>
        <w:t>Камчатский край</w:t>
      </w:r>
      <w:r w:rsidR="009E00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35A5E">
        <w:rPr>
          <w:rFonts w:ascii="Times New Roman" w:hAnsi="Times New Roman"/>
          <w:sz w:val="28"/>
          <w:szCs w:val="28"/>
          <w:lang w:eastAsia="ru-RU"/>
        </w:rPr>
        <w:t>Сахалинская</w:t>
      </w:r>
      <w:r w:rsidR="009E0093">
        <w:rPr>
          <w:rFonts w:ascii="Times New Roman" w:hAnsi="Times New Roman"/>
          <w:sz w:val="28"/>
          <w:szCs w:val="28"/>
          <w:lang w:eastAsia="ru-RU"/>
        </w:rPr>
        <w:t xml:space="preserve"> област</w:t>
      </w:r>
      <w:r w:rsidR="00C00B28">
        <w:rPr>
          <w:rFonts w:ascii="Times New Roman" w:hAnsi="Times New Roman"/>
          <w:sz w:val="28"/>
          <w:szCs w:val="28"/>
          <w:lang w:eastAsia="ru-RU"/>
        </w:rPr>
        <w:t>ь, Чукотский АО, Курильские острова</w:t>
      </w:r>
      <w:r w:rsidR="009E0093" w:rsidRPr="00981D59">
        <w:rPr>
          <w:rFonts w:ascii="Times New Roman" w:hAnsi="Times New Roman"/>
          <w:sz w:val="28"/>
          <w:szCs w:val="28"/>
          <w:lang w:eastAsia="ru-RU"/>
        </w:rPr>
        <w:t>)</w:t>
      </w:r>
      <w:r w:rsidRPr="00280819">
        <w:rPr>
          <w:rFonts w:ascii="Times New Roman" w:hAnsi="Times New Roman"/>
          <w:sz w:val="28"/>
          <w:szCs w:val="28"/>
        </w:rPr>
        <w:t xml:space="preserve"> </w:t>
      </w:r>
      <w:r w:rsidR="009E0093">
        <w:rPr>
          <w:rFonts w:ascii="Times New Roman" w:hAnsi="Times New Roman"/>
          <w:sz w:val="28"/>
          <w:szCs w:val="28"/>
        </w:rPr>
        <w:t>Сибирского</w:t>
      </w:r>
      <w:r w:rsidR="000947AD" w:rsidRPr="00981D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75C9" w:rsidRPr="00981D59">
        <w:rPr>
          <w:rFonts w:ascii="Times New Roman" w:hAnsi="Times New Roman"/>
          <w:sz w:val="28"/>
          <w:szCs w:val="28"/>
          <w:lang w:eastAsia="ru-RU"/>
        </w:rPr>
        <w:t>ФО (</w:t>
      </w:r>
      <w:r w:rsidR="00A35A5E">
        <w:rPr>
          <w:rFonts w:ascii="Times New Roman" w:hAnsi="Times New Roman"/>
          <w:sz w:val="28"/>
          <w:szCs w:val="28"/>
          <w:lang w:eastAsia="ru-RU"/>
        </w:rPr>
        <w:t>центральные районы</w:t>
      </w:r>
      <w:r w:rsidR="00C00B28">
        <w:rPr>
          <w:rFonts w:ascii="Times New Roman" w:hAnsi="Times New Roman"/>
          <w:sz w:val="28"/>
          <w:szCs w:val="28"/>
          <w:lang w:eastAsia="ru-RU"/>
        </w:rPr>
        <w:t xml:space="preserve"> Красноярского края</w:t>
      </w:r>
      <w:r w:rsidR="00A35A5E">
        <w:rPr>
          <w:rFonts w:ascii="Times New Roman" w:hAnsi="Times New Roman"/>
          <w:sz w:val="28"/>
          <w:szCs w:val="28"/>
          <w:lang w:eastAsia="ru-RU"/>
        </w:rPr>
        <w:t>, Алтайский край</w:t>
      </w:r>
      <w:r w:rsidR="004175C9" w:rsidRPr="00981D59">
        <w:rPr>
          <w:rFonts w:ascii="Times New Roman" w:hAnsi="Times New Roman"/>
          <w:sz w:val="28"/>
          <w:szCs w:val="28"/>
          <w:lang w:eastAsia="ru-RU"/>
        </w:rPr>
        <w:t>)</w:t>
      </w:r>
      <w:r w:rsidR="0031265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0B28">
        <w:rPr>
          <w:rFonts w:ascii="Times New Roman" w:hAnsi="Times New Roman"/>
          <w:sz w:val="28"/>
          <w:szCs w:val="28"/>
        </w:rPr>
        <w:t>Уральского</w:t>
      </w:r>
      <w:r w:rsidR="00C00B28" w:rsidRPr="00981D59">
        <w:rPr>
          <w:rFonts w:ascii="Times New Roman" w:hAnsi="Times New Roman"/>
          <w:sz w:val="28"/>
          <w:szCs w:val="28"/>
          <w:lang w:eastAsia="ru-RU"/>
        </w:rPr>
        <w:t xml:space="preserve"> ФО (</w:t>
      </w:r>
      <w:r w:rsidR="00A35A5E">
        <w:rPr>
          <w:rFonts w:ascii="Times New Roman" w:hAnsi="Times New Roman"/>
          <w:sz w:val="28"/>
          <w:szCs w:val="28"/>
          <w:lang w:eastAsia="ru-RU"/>
        </w:rPr>
        <w:t>Ямала-Ненецкий, Ханты-мансийский АО</w:t>
      </w:r>
      <w:r w:rsidR="00C00B28" w:rsidRPr="00981D59">
        <w:rPr>
          <w:rFonts w:ascii="Times New Roman" w:hAnsi="Times New Roman"/>
          <w:sz w:val="28"/>
          <w:szCs w:val="28"/>
          <w:lang w:eastAsia="ru-RU"/>
        </w:rPr>
        <w:t>)</w:t>
      </w:r>
      <w:r w:rsidR="00C00B2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63EA5">
        <w:rPr>
          <w:rFonts w:ascii="Times New Roman" w:hAnsi="Times New Roman"/>
          <w:sz w:val="28"/>
          <w:szCs w:val="28"/>
          <w:lang w:eastAsia="ru-RU"/>
        </w:rPr>
        <w:t>Северо-Западного ФО (</w:t>
      </w:r>
      <w:r w:rsidR="00A35A5E">
        <w:rPr>
          <w:rFonts w:ascii="Times New Roman" w:hAnsi="Times New Roman"/>
          <w:sz w:val="28"/>
          <w:szCs w:val="28"/>
          <w:lang w:eastAsia="ru-RU"/>
        </w:rPr>
        <w:t>Республика Коми, Ленинградская</w:t>
      </w:r>
      <w:r w:rsidR="00C00B28">
        <w:rPr>
          <w:rFonts w:ascii="Times New Roman" w:hAnsi="Times New Roman"/>
          <w:sz w:val="28"/>
          <w:szCs w:val="28"/>
          <w:lang w:eastAsia="ru-RU"/>
        </w:rPr>
        <w:t xml:space="preserve"> область</w:t>
      </w:r>
      <w:r w:rsidR="00A35A5E">
        <w:rPr>
          <w:rFonts w:ascii="Times New Roman" w:hAnsi="Times New Roman"/>
          <w:sz w:val="28"/>
          <w:szCs w:val="28"/>
          <w:lang w:eastAsia="ru-RU"/>
        </w:rPr>
        <w:t>, Ненецкий АО</w:t>
      </w:r>
      <w:r w:rsidR="00263EA5">
        <w:rPr>
          <w:rFonts w:ascii="Times New Roman" w:hAnsi="Times New Roman"/>
          <w:sz w:val="28"/>
          <w:szCs w:val="28"/>
          <w:lang w:eastAsia="ru-RU"/>
        </w:rPr>
        <w:t>)</w:t>
      </w:r>
      <w:r w:rsidR="00C00B2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8236D" w:rsidRPr="00280819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8338FC" w:rsidRPr="00280819">
        <w:rPr>
          <w:rFonts w:ascii="Times New Roman" w:hAnsi="Times New Roman"/>
          <w:b/>
          <w:bCs/>
          <w:spacing w:val="-4"/>
          <w:sz w:val="28"/>
          <w:szCs w:val="28"/>
        </w:rPr>
        <w:t>рис</w:t>
      </w:r>
      <w:r w:rsidR="008338FC" w:rsidRPr="00280819">
        <w:rPr>
          <w:rFonts w:ascii="Times New Roman" w:hAnsi="Times New Roman"/>
          <w:bCs/>
          <w:spacing w:val="-4"/>
          <w:sz w:val="28"/>
          <w:szCs w:val="28"/>
        </w:rPr>
        <w:t>.</w:t>
      </w:r>
      <w:r w:rsidR="00DC2A4F" w:rsidRPr="0028081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4383D">
        <w:rPr>
          <w:rFonts w:ascii="Times New Roman" w:hAnsi="Times New Roman"/>
          <w:b/>
          <w:bCs/>
          <w:spacing w:val="-4"/>
          <w:sz w:val="28"/>
          <w:szCs w:val="28"/>
        </w:rPr>
        <w:t>7</w:t>
      </w:r>
      <w:r w:rsidR="008338FC" w:rsidRPr="00280819">
        <w:rPr>
          <w:rFonts w:ascii="Times New Roman" w:hAnsi="Times New Roman"/>
          <w:b/>
          <w:bCs/>
          <w:spacing w:val="-4"/>
          <w:sz w:val="28"/>
          <w:szCs w:val="28"/>
        </w:rPr>
        <w:t>)</w:t>
      </w:r>
    </w:p>
    <w:p w:rsidR="0016085C" w:rsidRPr="00981D59" w:rsidRDefault="00FA1AB9" w:rsidP="003F696D">
      <w:pPr>
        <w:pStyle w:val="a8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981D59">
        <w:rPr>
          <w:rFonts w:ascii="Times New Roman" w:hAnsi="Times New Roman"/>
          <w:sz w:val="28"/>
          <w:szCs w:val="28"/>
        </w:rPr>
        <w:t xml:space="preserve">Наибольший риск аварий на </w:t>
      </w:r>
      <w:r w:rsidRPr="00981D59">
        <w:rPr>
          <w:rFonts w:ascii="Times New Roman" w:hAnsi="Times New Roman"/>
          <w:b/>
          <w:sz w:val="28"/>
          <w:szCs w:val="28"/>
        </w:rPr>
        <w:t>коммунальных системах</w:t>
      </w:r>
      <w:r w:rsidRPr="00981D59">
        <w:rPr>
          <w:rFonts w:ascii="Times New Roman" w:hAnsi="Times New Roman"/>
          <w:sz w:val="28"/>
          <w:szCs w:val="28"/>
        </w:rPr>
        <w:t xml:space="preserve"> </w:t>
      </w:r>
      <w:r w:rsidRPr="00981D59">
        <w:rPr>
          <w:rFonts w:ascii="Times New Roman" w:hAnsi="Times New Roman"/>
          <w:b/>
          <w:sz w:val="28"/>
          <w:szCs w:val="28"/>
        </w:rPr>
        <w:t xml:space="preserve">жизнеобеспечения </w:t>
      </w:r>
      <w:r w:rsidRPr="00981D59">
        <w:rPr>
          <w:rFonts w:ascii="Times New Roman" w:hAnsi="Times New Roman"/>
          <w:sz w:val="28"/>
          <w:szCs w:val="28"/>
        </w:rPr>
        <w:t xml:space="preserve">прогнозируется на территории </w:t>
      </w:r>
      <w:r w:rsidR="003F696D" w:rsidRPr="003F696D">
        <w:rPr>
          <w:rFonts w:ascii="Times New Roman" w:hAnsi="Times New Roman"/>
          <w:sz w:val="28"/>
          <w:szCs w:val="28"/>
        </w:rPr>
        <w:t xml:space="preserve">Дальневосточного ФО </w:t>
      </w:r>
      <w:r w:rsidR="006151FE">
        <w:rPr>
          <w:rFonts w:ascii="Times New Roman" w:hAnsi="Times New Roman"/>
          <w:sz w:val="28"/>
          <w:szCs w:val="28"/>
        </w:rPr>
        <w:t>(территория всего округа</w:t>
      </w:r>
      <w:r w:rsidR="003F696D" w:rsidRPr="003F696D">
        <w:rPr>
          <w:rFonts w:ascii="Times New Roman" w:hAnsi="Times New Roman"/>
          <w:sz w:val="28"/>
          <w:szCs w:val="28"/>
        </w:rPr>
        <w:t>) Сибирского ФО (</w:t>
      </w:r>
      <w:r w:rsidR="006151FE">
        <w:rPr>
          <w:rFonts w:ascii="Times New Roman" w:hAnsi="Times New Roman"/>
          <w:sz w:val="28"/>
          <w:szCs w:val="28"/>
        </w:rPr>
        <w:t>Республика Хакассия, Алтайский край, северные районы Красноярского края, Иркутская, Томская, Новосибирская области</w:t>
      </w:r>
      <w:r w:rsidR="003F696D" w:rsidRPr="003F696D">
        <w:rPr>
          <w:rFonts w:ascii="Times New Roman" w:hAnsi="Times New Roman"/>
          <w:sz w:val="28"/>
          <w:szCs w:val="28"/>
        </w:rPr>
        <w:t>),</w:t>
      </w:r>
      <w:r w:rsidR="006F66BB" w:rsidRPr="003F696D">
        <w:rPr>
          <w:rFonts w:ascii="Times New Roman" w:hAnsi="Times New Roman"/>
          <w:sz w:val="28"/>
          <w:szCs w:val="28"/>
        </w:rPr>
        <w:t xml:space="preserve"> </w:t>
      </w:r>
      <w:r w:rsidR="00AF781F">
        <w:rPr>
          <w:rFonts w:ascii="Times New Roman" w:hAnsi="Times New Roman"/>
          <w:sz w:val="28"/>
          <w:szCs w:val="28"/>
        </w:rPr>
        <w:t>Уральского</w:t>
      </w:r>
      <w:r w:rsidR="006F66BB" w:rsidRPr="003F696D">
        <w:rPr>
          <w:rFonts w:ascii="Times New Roman" w:hAnsi="Times New Roman"/>
          <w:sz w:val="28"/>
          <w:szCs w:val="28"/>
        </w:rPr>
        <w:t xml:space="preserve"> ФО (</w:t>
      </w:r>
      <w:r w:rsidR="006151FE">
        <w:rPr>
          <w:rFonts w:ascii="Times New Roman" w:hAnsi="Times New Roman"/>
          <w:sz w:val="28"/>
          <w:szCs w:val="28"/>
        </w:rPr>
        <w:t>Ханты-Мансийский, Ямала-Ненецкий АО</w:t>
      </w:r>
      <w:r w:rsidR="00A35A5E">
        <w:rPr>
          <w:rFonts w:ascii="Times New Roman" w:hAnsi="Times New Roman"/>
          <w:sz w:val="28"/>
          <w:szCs w:val="28"/>
        </w:rPr>
        <w:t>)</w:t>
      </w:r>
      <w:r w:rsidR="006151FE">
        <w:rPr>
          <w:rFonts w:ascii="Times New Roman" w:hAnsi="Times New Roman"/>
          <w:sz w:val="28"/>
          <w:szCs w:val="28"/>
        </w:rPr>
        <w:t xml:space="preserve"> и Северо-Западного ФО (Республика Коми, Астраханская область, Ненецкий АО)</w:t>
      </w:r>
      <w:r w:rsidR="004175C9">
        <w:rPr>
          <w:rFonts w:ascii="Times New Roman" w:hAnsi="Times New Roman"/>
          <w:sz w:val="28"/>
          <w:szCs w:val="28"/>
        </w:rPr>
        <w:t xml:space="preserve"> </w:t>
      </w:r>
      <w:r w:rsidR="007D7082" w:rsidRPr="00280819">
        <w:rPr>
          <w:rFonts w:ascii="Times New Roman" w:hAnsi="Times New Roman"/>
          <w:b/>
          <w:sz w:val="28"/>
          <w:szCs w:val="28"/>
        </w:rPr>
        <w:t xml:space="preserve">(рис. </w:t>
      </w:r>
      <w:r w:rsidR="00A4383D">
        <w:rPr>
          <w:rFonts w:ascii="Times New Roman" w:hAnsi="Times New Roman"/>
          <w:b/>
          <w:sz w:val="28"/>
          <w:szCs w:val="28"/>
        </w:rPr>
        <w:t>8</w:t>
      </w:r>
      <w:r w:rsidR="007D7082" w:rsidRPr="00280819">
        <w:rPr>
          <w:rFonts w:ascii="Times New Roman" w:hAnsi="Times New Roman"/>
          <w:b/>
          <w:sz w:val="28"/>
          <w:szCs w:val="28"/>
        </w:rPr>
        <w:t>).</w:t>
      </w:r>
    </w:p>
    <w:p w:rsidR="00FA1AB9" w:rsidRPr="00981D59" w:rsidRDefault="00FA1AB9" w:rsidP="00174750">
      <w:pPr>
        <w:pStyle w:val="a8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81D59">
        <w:rPr>
          <w:rFonts w:ascii="Times New Roman" w:hAnsi="Times New Roman"/>
          <w:sz w:val="28"/>
          <w:szCs w:val="28"/>
        </w:rPr>
        <w:t>Высокая вероятность возникновения техногенных пожаров на территории Дальневосточно</w:t>
      </w:r>
      <w:r w:rsidR="00AE12B7">
        <w:rPr>
          <w:rFonts w:ascii="Times New Roman" w:hAnsi="Times New Roman"/>
          <w:sz w:val="28"/>
          <w:szCs w:val="28"/>
        </w:rPr>
        <w:t>го ФО (</w:t>
      </w:r>
      <w:r w:rsidR="00822F10">
        <w:rPr>
          <w:rFonts w:ascii="Times New Roman" w:hAnsi="Times New Roman"/>
          <w:sz w:val="28"/>
          <w:szCs w:val="28"/>
        </w:rPr>
        <w:t>Хабаровский край</w:t>
      </w:r>
      <w:r w:rsidRPr="00981D59">
        <w:rPr>
          <w:rFonts w:ascii="Times New Roman" w:hAnsi="Times New Roman"/>
          <w:sz w:val="28"/>
          <w:szCs w:val="28"/>
        </w:rPr>
        <w:t xml:space="preserve">), Сибирского ФО (Алтайский, Красноярский края, Иркутская, Кемеровская, Омская, Новосибирская области), Уральского ФО (Свердловская, Челябинская, Курганская области), Приволжского ФО (Республики Башкортостан, Татарстан, Оренбургская, Самарская, Саратовская, Нижегородская области), </w:t>
      </w:r>
      <w:proofErr w:type="spellStart"/>
      <w:r w:rsidRPr="00981D59">
        <w:rPr>
          <w:rFonts w:ascii="Times New Roman" w:hAnsi="Times New Roman"/>
          <w:sz w:val="28"/>
          <w:szCs w:val="28"/>
        </w:rPr>
        <w:t>Северо</w:t>
      </w:r>
      <w:proofErr w:type="spellEnd"/>
      <w:r w:rsidR="00CB14D0">
        <w:rPr>
          <w:rFonts w:ascii="Times New Roman" w:hAnsi="Times New Roman"/>
          <w:sz w:val="28"/>
          <w:szCs w:val="28"/>
        </w:rPr>
        <w:t>–</w:t>
      </w:r>
      <w:r w:rsidRPr="00981D59">
        <w:rPr>
          <w:rFonts w:ascii="Times New Roman" w:hAnsi="Times New Roman"/>
          <w:sz w:val="28"/>
          <w:szCs w:val="28"/>
        </w:rPr>
        <w:t xml:space="preserve">Западного ФО (территория всего округа), Центрального ФО (Московская, Калужская, Ярославская, Владимирская, Воронежская, Тверская, Смоленская области, г Москва), Южного ФО (Краснодарский край, Волгоградская, Ростовская области), </w:t>
      </w:r>
      <w:proofErr w:type="spellStart"/>
      <w:r w:rsidRPr="00981D59">
        <w:rPr>
          <w:rFonts w:ascii="Times New Roman" w:hAnsi="Times New Roman"/>
          <w:sz w:val="28"/>
          <w:szCs w:val="28"/>
        </w:rPr>
        <w:t>Северо</w:t>
      </w:r>
      <w:proofErr w:type="spellEnd"/>
      <w:r w:rsidR="00CB14D0">
        <w:rPr>
          <w:rFonts w:ascii="Times New Roman" w:hAnsi="Times New Roman"/>
          <w:sz w:val="28"/>
          <w:szCs w:val="28"/>
        </w:rPr>
        <w:t>–</w:t>
      </w:r>
      <w:r w:rsidRPr="00981D59">
        <w:rPr>
          <w:rFonts w:ascii="Times New Roman" w:hAnsi="Times New Roman"/>
          <w:sz w:val="28"/>
          <w:szCs w:val="28"/>
        </w:rPr>
        <w:t>Кавказского ФО (Ставропольский край).</w:t>
      </w:r>
    </w:p>
    <w:p w:rsidR="00FA1AB9" w:rsidRPr="00981D59" w:rsidRDefault="00FA1AB9" w:rsidP="00A72036">
      <w:pPr>
        <w:pStyle w:val="a8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81D59">
        <w:rPr>
          <w:rFonts w:ascii="Times New Roman" w:hAnsi="Times New Roman"/>
          <w:sz w:val="28"/>
          <w:szCs w:val="28"/>
        </w:rPr>
        <w:t xml:space="preserve">Высокая </w:t>
      </w:r>
      <w:r w:rsidRPr="00981D59">
        <w:rPr>
          <w:rFonts w:ascii="Times New Roman" w:eastAsia="Times New Roman" w:hAnsi="Times New Roman"/>
          <w:sz w:val="28"/>
          <w:szCs w:val="28"/>
          <w:lang w:eastAsia="ru-RU"/>
        </w:rPr>
        <w:t xml:space="preserve">вероятность </w:t>
      </w:r>
      <w:r w:rsidRPr="00981D59">
        <w:rPr>
          <w:rFonts w:ascii="Times New Roman" w:eastAsia="Times New Roman" w:hAnsi="Times New Roman"/>
          <w:b/>
          <w:sz w:val="28"/>
          <w:szCs w:val="28"/>
          <w:lang w:eastAsia="ru-RU"/>
        </w:rPr>
        <w:t>взрывов бытового газа</w:t>
      </w:r>
      <w:r w:rsidRPr="00981D5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Дальневосточного ФО (Хабаровский, Приморский края, Еврейская АО), Сибирского ФО (Алтайский край, Иркутская, Кемеровская, Новосибирская, Омская области), Уральского ФО (Челябинская, Курганская, Свердловская, Тюменская области), </w:t>
      </w:r>
      <w:proofErr w:type="spellStart"/>
      <w:r w:rsidRPr="00981D59">
        <w:rPr>
          <w:rFonts w:ascii="Times New Roman" w:eastAsia="Times New Roman" w:hAnsi="Times New Roman"/>
          <w:sz w:val="28"/>
          <w:szCs w:val="28"/>
          <w:lang w:eastAsia="ru-RU"/>
        </w:rPr>
        <w:t>Северо</w:t>
      </w:r>
      <w:proofErr w:type="spellEnd"/>
      <w:r w:rsidR="00CB14D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81D59">
        <w:rPr>
          <w:rFonts w:ascii="Times New Roman" w:eastAsia="Times New Roman" w:hAnsi="Times New Roman"/>
          <w:sz w:val="28"/>
          <w:szCs w:val="28"/>
          <w:lang w:eastAsia="ru-RU"/>
        </w:rPr>
        <w:t>Западного ФО (Республика Карелия, Архангельская, Псковская, Новгородская области, г. Санкт</w:t>
      </w:r>
      <w:r w:rsidR="00CB14D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81D59">
        <w:rPr>
          <w:rFonts w:ascii="Times New Roman" w:eastAsia="Times New Roman" w:hAnsi="Times New Roman"/>
          <w:sz w:val="28"/>
          <w:szCs w:val="28"/>
          <w:lang w:eastAsia="ru-RU"/>
        </w:rPr>
        <w:t>Петербург), Приволжского ФО (Пермский край, Республика Башкортостан, Нижегородская, Самарская области), Центрального ФО (Московская</w:t>
      </w:r>
      <w:r w:rsidR="006F66BB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область</w:t>
      </w:r>
      <w:r w:rsidRPr="00981D59">
        <w:rPr>
          <w:rFonts w:ascii="Times New Roman" w:eastAsia="Times New Roman" w:hAnsi="Times New Roman"/>
          <w:sz w:val="28"/>
          <w:szCs w:val="28"/>
          <w:lang w:eastAsia="ru-RU"/>
        </w:rPr>
        <w:t xml:space="preserve">), Южного ФО (Краснодарский край, Ростовская область), </w:t>
      </w:r>
      <w:proofErr w:type="spellStart"/>
      <w:r w:rsidRPr="00981D59">
        <w:rPr>
          <w:rFonts w:ascii="Times New Roman" w:eastAsia="Times New Roman" w:hAnsi="Times New Roman"/>
          <w:sz w:val="28"/>
          <w:szCs w:val="28"/>
          <w:lang w:eastAsia="ru-RU"/>
        </w:rPr>
        <w:t>Северо</w:t>
      </w:r>
      <w:proofErr w:type="spellEnd"/>
      <w:r w:rsidR="00CB14D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81D59">
        <w:rPr>
          <w:rFonts w:ascii="Times New Roman" w:eastAsia="Times New Roman" w:hAnsi="Times New Roman"/>
          <w:sz w:val="28"/>
          <w:szCs w:val="28"/>
          <w:lang w:eastAsia="ru-RU"/>
        </w:rPr>
        <w:t>Кавказского ФО (Республики Дагестан, Чечня)</w:t>
      </w:r>
      <w:r w:rsidRPr="00981D59">
        <w:rPr>
          <w:rFonts w:ascii="Times New Roman" w:hAnsi="Times New Roman"/>
          <w:sz w:val="28"/>
          <w:szCs w:val="28"/>
          <w:lang w:eastAsia="ru-RU"/>
        </w:rPr>
        <w:t>.</w:t>
      </w:r>
    </w:p>
    <w:p w:rsidR="00FA1AB9" w:rsidRPr="00174750" w:rsidRDefault="00FA1AB9" w:rsidP="003F696D">
      <w:pPr>
        <w:pStyle w:val="a8"/>
        <w:numPr>
          <w:ilvl w:val="0"/>
          <w:numId w:val="5"/>
        </w:numPr>
        <w:spacing w:after="0" w:line="276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2036">
        <w:rPr>
          <w:rFonts w:ascii="Times New Roman" w:hAnsi="Times New Roman"/>
          <w:b/>
          <w:sz w:val="28"/>
          <w:szCs w:val="28"/>
        </w:rPr>
        <w:lastRenderedPageBreak/>
        <w:t>Наибольшая вероятность (0,6) затруднения в движении транспорта и увеличения количества ДТП</w:t>
      </w:r>
      <w:r w:rsidRPr="00174750">
        <w:rPr>
          <w:rFonts w:ascii="Times New Roman" w:hAnsi="Times New Roman"/>
          <w:sz w:val="28"/>
          <w:szCs w:val="28"/>
        </w:rPr>
        <w:t xml:space="preserve"> прогнозируется на автодорогах федерального, регионального, местного значения на территории Дальневосточного ФО (</w:t>
      </w:r>
      <w:r w:rsidR="005B2C86" w:rsidRPr="005B2C86">
        <w:rPr>
          <w:rFonts w:ascii="Times New Roman" w:hAnsi="Times New Roman"/>
          <w:sz w:val="28"/>
          <w:szCs w:val="28"/>
        </w:rPr>
        <w:t>А-333 «Култук – Монды»</w:t>
      </w:r>
      <w:r w:rsidR="005B2C86">
        <w:rPr>
          <w:rFonts w:ascii="Times New Roman" w:hAnsi="Times New Roman"/>
          <w:sz w:val="28"/>
          <w:szCs w:val="28"/>
        </w:rPr>
        <w:t xml:space="preserve">, </w:t>
      </w:r>
      <w:r w:rsidR="005B2C86" w:rsidRPr="005B2C86">
        <w:rPr>
          <w:rFonts w:ascii="Times New Roman" w:hAnsi="Times New Roman"/>
          <w:sz w:val="28"/>
          <w:szCs w:val="28"/>
        </w:rPr>
        <w:t xml:space="preserve">«А-401 </w:t>
      </w:r>
      <w:proofErr w:type="spellStart"/>
      <w:r w:rsidR="005B2C86" w:rsidRPr="005B2C86">
        <w:rPr>
          <w:rFonts w:ascii="Times New Roman" w:hAnsi="Times New Roman"/>
          <w:sz w:val="28"/>
          <w:szCs w:val="28"/>
        </w:rPr>
        <w:t>Морпорт-Аэропорт</w:t>
      </w:r>
      <w:proofErr w:type="spellEnd"/>
      <w:r w:rsidR="005B2C86" w:rsidRPr="005B2C86">
        <w:rPr>
          <w:rFonts w:ascii="Times New Roman" w:hAnsi="Times New Roman"/>
          <w:sz w:val="28"/>
          <w:szCs w:val="28"/>
        </w:rPr>
        <w:t>»</w:t>
      </w:r>
      <w:r w:rsidR="005B2C86">
        <w:rPr>
          <w:rFonts w:ascii="Times New Roman" w:hAnsi="Times New Roman"/>
          <w:sz w:val="28"/>
          <w:szCs w:val="28"/>
        </w:rPr>
        <w:t xml:space="preserve">, </w:t>
      </w:r>
      <w:r w:rsidR="005B2C86" w:rsidRPr="005B2C86">
        <w:rPr>
          <w:rFonts w:ascii="Times New Roman" w:hAnsi="Times New Roman"/>
          <w:sz w:val="28"/>
          <w:szCs w:val="28"/>
        </w:rPr>
        <w:t>Р-297 «Амур»</w:t>
      </w:r>
      <w:r w:rsidR="005B2C86">
        <w:rPr>
          <w:rFonts w:ascii="Times New Roman" w:hAnsi="Times New Roman"/>
          <w:sz w:val="28"/>
          <w:szCs w:val="28"/>
        </w:rPr>
        <w:t xml:space="preserve">, </w:t>
      </w:r>
      <w:r w:rsidR="005B2C86" w:rsidRPr="005B2C86">
        <w:rPr>
          <w:rFonts w:ascii="Times New Roman" w:hAnsi="Times New Roman"/>
          <w:sz w:val="28"/>
          <w:szCs w:val="28"/>
        </w:rPr>
        <w:t>Р-258 «Байкал»</w:t>
      </w:r>
      <w:r w:rsidR="005B2C86">
        <w:rPr>
          <w:rFonts w:ascii="Times New Roman" w:hAnsi="Times New Roman"/>
          <w:sz w:val="28"/>
          <w:szCs w:val="28"/>
        </w:rPr>
        <w:t xml:space="preserve">, </w:t>
      </w:r>
      <w:r w:rsidR="005B2C86" w:rsidRPr="005B2C86">
        <w:rPr>
          <w:rFonts w:ascii="Times New Roman" w:hAnsi="Times New Roman"/>
          <w:sz w:val="28"/>
          <w:szCs w:val="28"/>
        </w:rPr>
        <w:t xml:space="preserve">А-340 </w:t>
      </w:r>
      <w:r w:rsidR="005B2C86">
        <w:rPr>
          <w:rFonts w:ascii="Times New Roman" w:hAnsi="Times New Roman"/>
          <w:sz w:val="28"/>
          <w:szCs w:val="28"/>
        </w:rPr>
        <w:t>«</w:t>
      </w:r>
      <w:r w:rsidR="005B2C86" w:rsidRPr="005B2C86">
        <w:rPr>
          <w:rFonts w:ascii="Times New Roman" w:hAnsi="Times New Roman"/>
          <w:sz w:val="28"/>
          <w:szCs w:val="28"/>
        </w:rPr>
        <w:t xml:space="preserve">Улан-Удэ </w:t>
      </w:r>
      <w:r w:rsidR="005B2C86">
        <w:rPr>
          <w:rFonts w:ascii="Times New Roman" w:hAnsi="Times New Roman"/>
          <w:sz w:val="28"/>
          <w:szCs w:val="28"/>
        </w:rPr>
        <w:t>–</w:t>
      </w:r>
      <w:r w:rsidR="005B2C86" w:rsidRPr="005B2C86">
        <w:rPr>
          <w:rFonts w:ascii="Times New Roman" w:hAnsi="Times New Roman"/>
          <w:sz w:val="28"/>
          <w:szCs w:val="28"/>
        </w:rPr>
        <w:t xml:space="preserve"> Кяхта</w:t>
      </w:r>
      <w:r w:rsidR="005B2C86">
        <w:rPr>
          <w:rFonts w:ascii="Times New Roman" w:hAnsi="Times New Roman"/>
          <w:sz w:val="28"/>
          <w:szCs w:val="28"/>
        </w:rPr>
        <w:t xml:space="preserve">», </w:t>
      </w:r>
      <w:r w:rsidR="005B2C86" w:rsidRPr="005B2C86">
        <w:rPr>
          <w:rFonts w:ascii="Times New Roman" w:hAnsi="Times New Roman"/>
          <w:sz w:val="28"/>
          <w:szCs w:val="28"/>
        </w:rPr>
        <w:t>А-350 «Чита-Забайкальск»</w:t>
      </w:r>
      <w:r w:rsidRPr="005B2C86">
        <w:rPr>
          <w:rFonts w:ascii="Times New Roman" w:hAnsi="Times New Roman"/>
          <w:sz w:val="28"/>
          <w:szCs w:val="28"/>
        </w:rPr>
        <w:t>)</w:t>
      </w:r>
      <w:r w:rsidRPr="00174750">
        <w:rPr>
          <w:rFonts w:ascii="Times New Roman" w:hAnsi="Times New Roman"/>
          <w:sz w:val="28"/>
          <w:szCs w:val="28"/>
        </w:rPr>
        <w:t xml:space="preserve">, </w:t>
      </w:r>
      <w:r w:rsidRPr="00A72036">
        <w:rPr>
          <w:rFonts w:ascii="Times New Roman" w:hAnsi="Times New Roman"/>
          <w:sz w:val="28"/>
          <w:szCs w:val="28"/>
        </w:rPr>
        <w:t>Сибирского ФО</w:t>
      </w:r>
      <w:r w:rsidRPr="00174750">
        <w:rPr>
          <w:rFonts w:ascii="Times New Roman" w:hAnsi="Times New Roman"/>
          <w:sz w:val="28"/>
          <w:szCs w:val="28"/>
        </w:rPr>
        <w:t xml:space="preserve"> (Р</w:t>
      </w:r>
      <w:r w:rsidR="00CB14D0" w:rsidRPr="00174750">
        <w:rPr>
          <w:rFonts w:ascii="Times New Roman" w:hAnsi="Times New Roman"/>
          <w:sz w:val="28"/>
          <w:szCs w:val="28"/>
        </w:rPr>
        <w:t>–</w:t>
      </w:r>
      <w:r w:rsidRPr="00174750">
        <w:rPr>
          <w:rFonts w:ascii="Times New Roman" w:hAnsi="Times New Roman"/>
          <w:sz w:val="28"/>
          <w:szCs w:val="28"/>
        </w:rPr>
        <w:t>255 «Сибирь», Р</w:t>
      </w:r>
      <w:r w:rsidR="00CB14D0" w:rsidRPr="00174750">
        <w:rPr>
          <w:rFonts w:ascii="Times New Roman" w:hAnsi="Times New Roman"/>
          <w:sz w:val="28"/>
          <w:szCs w:val="28"/>
        </w:rPr>
        <w:t>–</w:t>
      </w:r>
      <w:r w:rsidRPr="00174750">
        <w:rPr>
          <w:rFonts w:ascii="Times New Roman" w:hAnsi="Times New Roman"/>
          <w:sz w:val="28"/>
          <w:szCs w:val="28"/>
        </w:rPr>
        <w:t>254 «Иртыш», Р</w:t>
      </w:r>
      <w:r w:rsidR="00CB14D0" w:rsidRPr="00174750">
        <w:rPr>
          <w:rFonts w:ascii="Times New Roman" w:hAnsi="Times New Roman"/>
          <w:sz w:val="28"/>
          <w:szCs w:val="28"/>
        </w:rPr>
        <w:t>–</w:t>
      </w:r>
      <w:r w:rsidRPr="00174750">
        <w:rPr>
          <w:rFonts w:ascii="Times New Roman" w:hAnsi="Times New Roman"/>
          <w:sz w:val="28"/>
          <w:szCs w:val="28"/>
        </w:rPr>
        <w:t xml:space="preserve">256 «Чуйский тракт»), </w:t>
      </w:r>
      <w:proofErr w:type="spellStart"/>
      <w:r w:rsidRPr="00174750">
        <w:rPr>
          <w:rFonts w:ascii="Times New Roman" w:hAnsi="Times New Roman"/>
          <w:sz w:val="28"/>
          <w:szCs w:val="28"/>
        </w:rPr>
        <w:t>Северо</w:t>
      </w:r>
      <w:proofErr w:type="spellEnd"/>
      <w:r w:rsidR="00CB14D0" w:rsidRPr="00174750">
        <w:rPr>
          <w:rFonts w:ascii="Times New Roman" w:hAnsi="Times New Roman"/>
          <w:sz w:val="28"/>
          <w:szCs w:val="28"/>
        </w:rPr>
        <w:t>–</w:t>
      </w:r>
      <w:r w:rsidRPr="00174750">
        <w:rPr>
          <w:rFonts w:ascii="Times New Roman" w:hAnsi="Times New Roman"/>
          <w:sz w:val="28"/>
          <w:szCs w:val="28"/>
        </w:rPr>
        <w:t>Западного ФО (</w:t>
      </w:r>
      <w:r w:rsidR="009253B3" w:rsidRPr="009253B3">
        <w:rPr>
          <w:rFonts w:ascii="Times New Roman" w:hAnsi="Times New Roman"/>
          <w:sz w:val="28"/>
          <w:szCs w:val="28"/>
        </w:rPr>
        <w:t>ФАД Р-21 «Кола»</w:t>
      </w:r>
      <w:r w:rsidR="009253B3">
        <w:rPr>
          <w:rFonts w:ascii="Times New Roman" w:hAnsi="Times New Roman"/>
          <w:sz w:val="28"/>
          <w:szCs w:val="28"/>
        </w:rPr>
        <w:t xml:space="preserve">, </w:t>
      </w:r>
      <w:r w:rsidR="009253B3" w:rsidRPr="009253B3">
        <w:rPr>
          <w:rFonts w:ascii="Times New Roman" w:hAnsi="Times New Roman"/>
          <w:sz w:val="28"/>
          <w:szCs w:val="28"/>
        </w:rPr>
        <w:t>А-381 «Нарьян-Мар»</w:t>
      </w:r>
      <w:r w:rsidR="009253B3">
        <w:rPr>
          <w:rFonts w:ascii="Times New Roman" w:hAnsi="Times New Roman"/>
          <w:sz w:val="28"/>
          <w:szCs w:val="28"/>
        </w:rPr>
        <w:t xml:space="preserve">, </w:t>
      </w:r>
      <w:r w:rsidR="009253B3" w:rsidRPr="009253B3">
        <w:rPr>
          <w:rFonts w:ascii="Times New Roman" w:hAnsi="Times New Roman"/>
          <w:sz w:val="28"/>
          <w:szCs w:val="28"/>
        </w:rPr>
        <w:t>А-216, А-217, А-229</w:t>
      </w:r>
      <w:r w:rsidR="009253B3">
        <w:rPr>
          <w:rFonts w:ascii="Times New Roman" w:hAnsi="Times New Roman"/>
          <w:sz w:val="28"/>
          <w:szCs w:val="28"/>
        </w:rPr>
        <w:t xml:space="preserve">, </w:t>
      </w:r>
      <w:r w:rsidR="009253B3" w:rsidRPr="009253B3">
        <w:rPr>
          <w:rFonts w:ascii="Times New Roman" w:hAnsi="Times New Roman"/>
          <w:sz w:val="28"/>
          <w:szCs w:val="28"/>
        </w:rPr>
        <w:t>М-10 «Россия»</w:t>
      </w:r>
      <w:r w:rsidR="009253B3">
        <w:rPr>
          <w:rFonts w:ascii="Times New Roman" w:hAnsi="Times New Roman"/>
          <w:sz w:val="28"/>
          <w:szCs w:val="28"/>
        </w:rPr>
        <w:t xml:space="preserve">, </w:t>
      </w:r>
      <w:r w:rsidR="009253B3" w:rsidRPr="009253B3">
        <w:rPr>
          <w:rFonts w:ascii="Times New Roman" w:hAnsi="Times New Roman"/>
          <w:sz w:val="28"/>
          <w:szCs w:val="28"/>
        </w:rPr>
        <w:t>Р-56 «Великий Новгород - Псков»</w:t>
      </w:r>
      <w:r w:rsidRPr="00174750">
        <w:rPr>
          <w:rFonts w:ascii="Times New Roman" w:hAnsi="Times New Roman"/>
          <w:sz w:val="28"/>
          <w:szCs w:val="28"/>
        </w:rPr>
        <w:t>)</w:t>
      </w:r>
      <w:r w:rsidR="00174750">
        <w:rPr>
          <w:rFonts w:ascii="Times New Roman" w:hAnsi="Times New Roman"/>
          <w:sz w:val="28"/>
          <w:szCs w:val="28"/>
        </w:rPr>
        <w:t>.</w:t>
      </w:r>
      <w:r w:rsidR="00280819">
        <w:rPr>
          <w:rFonts w:ascii="Times New Roman" w:hAnsi="Times New Roman"/>
          <w:sz w:val="28"/>
          <w:szCs w:val="28"/>
        </w:rPr>
        <w:t xml:space="preserve"> </w:t>
      </w:r>
      <w:r w:rsidR="00280819" w:rsidRPr="00981D59">
        <w:rPr>
          <w:rFonts w:ascii="Times New Roman" w:eastAsia="Times New Roman" w:hAnsi="Times New Roman"/>
          <w:b/>
          <w:sz w:val="28"/>
          <w:szCs w:val="28"/>
        </w:rPr>
        <w:t>(рис.</w:t>
      </w:r>
      <w:r w:rsidR="0028081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4383D">
        <w:rPr>
          <w:rFonts w:ascii="Times New Roman" w:eastAsia="Times New Roman" w:hAnsi="Times New Roman"/>
          <w:b/>
          <w:sz w:val="28"/>
          <w:szCs w:val="28"/>
        </w:rPr>
        <w:t>9-11</w:t>
      </w:r>
      <w:r w:rsidR="00280819" w:rsidRPr="00981D59">
        <w:rPr>
          <w:rFonts w:ascii="Times New Roman" w:eastAsia="Times New Roman" w:hAnsi="Times New Roman"/>
          <w:b/>
          <w:sz w:val="28"/>
          <w:szCs w:val="28"/>
        </w:rPr>
        <w:t>).</w:t>
      </w:r>
    </w:p>
    <w:p w:rsidR="00FA1AB9" w:rsidRPr="00981D59" w:rsidRDefault="00FA1AB9" w:rsidP="003F696D">
      <w:pPr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81D59">
        <w:rPr>
          <w:rFonts w:ascii="Times New Roman" w:hAnsi="Times New Roman"/>
          <w:sz w:val="28"/>
          <w:szCs w:val="28"/>
        </w:rPr>
        <w:t xml:space="preserve">Высокая вероятность </w:t>
      </w:r>
      <w:r w:rsidRPr="00981D59">
        <w:rPr>
          <w:rFonts w:ascii="Times New Roman" w:hAnsi="Times New Roman"/>
          <w:b/>
          <w:sz w:val="28"/>
          <w:szCs w:val="28"/>
        </w:rPr>
        <w:t xml:space="preserve">увеличения количества ДТП и </w:t>
      </w:r>
      <w:r w:rsidRPr="00981D59">
        <w:rPr>
          <w:rFonts w:ascii="Times New Roman" w:hAnsi="Times New Roman"/>
          <w:b/>
          <w:color w:val="000000"/>
          <w:sz w:val="28"/>
          <w:szCs w:val="28"/>
        </w:rPr>
        <w:t>затруднений в работе аэропортов и вертолетных</w:t>
      </w:r>
      <w:r w:rsidRPr="00981D59">
        <w:rPr>
          <w:rFonts w:ascii="Times New Roman" w:hAnsi="Times New Roman"/>
          <w:sz w:val="28"/>
          <w:szCs w:val="28"/>
        </w:rPr>
        <w:t xml:space="preserve"> в связи с </w:t>
      </w:r>
      <w:r w:rsidRPr="00981D59">
        <w:rPr>
          <w:rFonts w:ascii="Times New Roman" w:hAnsi="Times New Roman"/>
          <w:b/>
          <w:sz w:val="28"/>
          <w:szCs w:val="28"/>
        </w:rPr>
        <w:t>туманами</w:t>
      </w:r>
      <w:r w:rsidRPr="00981D59">
        <w:rPr>
          <w:rFonts w:ascii="Times New Roman" w:hAnsi="Times New Roman"/>
          <w:sz w:val="28"/>
          <w:szCs w:val="28"/>
        </w:rPr>
        <w:t xml:space="preserve"> на пониженных участках местности прогнозиру</w:t>
      </w:r>
      <w:r w:rsidR="00174750">
        <w:rPr>
          <w:rFonts w:ascii="Times New Roman" w:hAnsi="Times New Roman"/>
          <w:sz w:val="28"/>
          <w:szCs w:val="28"/>
        </w:rPr>
        <w:t xml:space="preserve">ется на территории </w:t>
      </w:r>
      <w:r w:rsidR="00276D9E">
        <w:rPr>
          <w:rFonts w:ascii="Times New Roman" w:hAnsi="Times New Roman"/>
          <w:sz w:val="28"/>
          <w:szCs w:val="28"/>
        </w:rPr>
        <w:t xml:space="preserve">Приволжского и </w:t>
      </w:r>
      <w:r w:rsidR="00223256">
        <w:rPr>
          <w:rFonts w:ascii="Times New Roman" w:hAnsi="Times New Roman"/>
          <w:sz w:val="28"/>
          <w:szCs w:val="28"/>
        </w:rPr>
        <w:t>Северо-Кавказского</w:t>
      </w:r>
      <w:r w:rsidR="00174750">
        <w:rPr>
          <w:rFonts w:ascii="Times New Roman" w:hAnsi="Times New Roman"/>
          <w:sz w:val="28"/>
          <w:szCs w:val="28"/>
        </w:rPr>
        <w:t xml:space="preserve"> </w:t>
      </w:r>
      <w:r w:rsidRPr="00981D59">
        <w:rPr>
          <w:rFonts w:ascii="Times New Roman" w:hAnsi="Times New Roman"/>
          <w:sz w:val="28"/>
          <w:szCs w:val="28"/>
        </w:rPr>
        <w:t>ФО.</w:t>
      </w:r>
    </w:p>
    <w:p w:rsidR="005E3B3F" w:rsidRPr="00981D59" w:rsidRDefault="005E3B3F" w:rsidP="003F696D">
      <w:pPr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81D59">
        <w:rPr>
          <w:rFonts w:ascii="Times New Roman" w:eastAsia="Times New Roman" w:hAnsi="Times New Roman"/>
          <w:sz w:val="28"/>
          <w:szCs w:val="28"/>
        </w:rPr>
        <w:t xml:space="preserve">Возникновение ЧС и происшествий, связанных </w:t>
      </w:r>
      <w:r w:rsidRPr="00981D59">
        <w:rPr>
          <w:rFonts w:ascii="Times New Roman" w:eastAsia="Times New Roman" w:hAnsi="Times New Roman"/>
          <w:b/>
          <w:sz w:val="28"/>
          <w:szCs w:val="28"/>
        </w:rPr>
        <w:t>с авариями и повреждениями на судах при нарушении правил судоходства</w:t>
      </w:r>
      <w:r w:rsidRPr="00981D59">
        <w:rPr>
          <w:rFonts w:ascii="Times New Roman" w:eastAsia="Times New Roman" w:hAnsi="Times New Roman"/>
          <w:sz w:val="28"/>
          <w:szCs w:val="28"/>
        </w:rPr>
        <w:t xml:space="preserve"> в условиях осложненной синоптической обстановки </w:t>
      </w:r>
      <w:r w:rsidRPr="00981D59">
        <w:rPr>
          <w:rFonts w:ascii="Times New Roman" w:eastAsia="Times New Roman" w:hAnsi="Times New Roman"/>
          <w:b/>
          <w:sz w:val="28"/>
          <w:szCs w:val="28"/>
        </w:rPr>
        <w:t>с вероятностью 0,3</w:t>
      </w:r>
      <w:r w:rsidRPr="00981D59">
        <w:rPr>
          <w:rFonts w:ascii="Times New Roman" w:eastAsia="Times New Roman" w:hAnsi="Times New Roman"/>
          <w:sz w:val="28"/>
          <w:szCs w:val="28"/>
        </w:rPr>
        <w:t xml:space="preserve"> на акваториях Берингова, </w:t>
      </w:r>
      <w:r w:rsidR="00174750">
        <w:rPr>
          <w:rFonts w:ascii="Times New Roman" w:eastAsia="Times New Roman" w:hAnsi="Times New Roman"/>
          <w:sz w:val="28"/>
          <w:szCs w:val="28"/>
        </w:rPr>
        <w:t xml:space="preserve">Баренцева, </w:t>
      </w:r>
      <w:r w:rsidRPr="00981D59">
        <w:rPr>
          <w:rFonts w:ascii="Times New Roman" w:eastAsia="Times New Roman" w:hAnsi="Times New Roman"/>
          <w:sz w:val="28"/>
          <w:szCs w:val="28"/>
        </w:rPr>
        <w:t xml:space="preserve">Охотского и Японского морей, Татарского пролива (источник ЧС – сильный ветер, высота волны до 5 метров). </w:t>
      </w:r>
      <w:r w:rsidRPr="00981D59">
        <w:rPr>
          <w:rFonts w:ascii="Times New Roman" w:eastAsia="Times New Roman" w:hAnsi="Times New Roman"/>
          <w:b/>
          <w:sz w:val="28"/>
          <w:szCs w:val="28"/>
        </w:rPr>
        <w:t>(рис.</w:t>
      </w:r>
      <w:r w:rsidR="00280819">
        <w:rPr>
          <w:rFonts w:ascii="Times New Roman" w:eastAsia="Times New Roman" w:hAnsi="Times New Roman"/>
          <w:b/>
          <w:sz w:val="28"/>
          <w:szCs w:val="28"/>
        </w:rPr>
        <w:t xml:space="preserve"> 1</w:t>
      </w:r>
      <w:r w:rsidR="00A4383D">
        <w:rPr>
          <w:rFonts w:ascii="Times New Roman" w:eastAsia="Times New Roman" w:hAnsi="Times New Roman"/>
          <w:b/>
          <w:sz w:val="28"/>
          <w:szCs w:val="28"/>
        </w:rPr>
        <w:t>2</w:t>
      </w:r>
      <w:r w:rsidRPr="00981D59">
        <w:rPr>
          <w:rFonts w:ascii="Times New Roman" w:eastAsia="Times New Roman" w:hAnsi="Times New Roman"/>
          <w:b/>
          <w:sz w:val="28"/>
          <w:szCs w:val="28"/>
        </w:rPr>
        <w:t>).</w:t>
      </w:r>
    </w:p>
    <w:p w:rsidR="00EB15AF" w:rsidRPr="00981D59" w:rsidRDefault="00EB15AF" w:rsidP="00FA1AB9">
      <w:pPr>
        <w:pStyle w:val="a8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EB15AF" w:rsidRPr="00981D59" w:rsidRDefault="00EB15AF" w:rsidP="00FA1AB9">
      <w:pPr>
        <w:pStyle w:val="a8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981D59">
        <w:rPr>
          <w:rFonts w:ascii="Times New Roman" w:eastAsia="Times New Roman" w:hAnsi="Times New Roman"/>
          <w:sz w:val="28"/>
          <w:szCs w:val="28"/>
        </w:rPr>
        <w:t xml:space="preserve">Приложения:  </w:t>
      </w:r>
      <w:r w:rsidR="00CB14D0">
        <w:rPr>
          <w:rFonts w:ascii="Times New Roman" w:eastAsia="Times New Roman" w:hAnsi="Times New Roman"/>
          <w:sz w:val="28"/>
          <w:szCs w:val="28"/>
        </w:rPr>
        <w:tab/>
      </w:r>
      <w:r w:rsidRPr="00981D59">
        <w:rPr>
          <w:rFonts w:ascii="Times New Roman" w:eastAsia="Times New Roman" w:hAnsi="Times New Roman"/>
          <w:sz w:val="28"/>
          <w:szCs w:val="28"/>
        </w:rPr>
        <w:t>1. Картографический материал к прогнозу на 1</w:t>
      </w:r>
      <w:r w:rsidR="00A72036">
        <w:rPr>
          <w:rFonts w:ascii="Times New Roman" w:eastAsia="Times New Roman" w:hAnsi="Times New Roman"/>
          <w:sz w:val="28"/>
          <w:szCs w:val="28"/>
        </w:rPr>
        <w:t>3</w:t>
      </w:r>
      <w:r w:rsidRPr="00981D59">
        <w:rPr>
          <w:rFonts w:ascii="Times New Roman" w:eastAsia="Times New Roman" w:hAnsi="Times New Roman"/>
          <w:sz w:val="28"/>
          <w:szCs w:val="28"/>
        </w:rPr>
        <w:t xml:space="preserve"> л. в 1 экз.</w:t>
      </w:r>
    </w:p>
    <w:p w:rsidR="00EB15AF" w:rsidRPr="00981D59" w:rsidRDefault="00EB15AF" w:rsidP="00CB14D0">
      <w:pPr>
        <w:pStyle w:val="a8"/>
        <w:shd w:val="clear" w:color="auto" w:fill="FFFFFF"/>
        <w:spacing w:after="0" w:line="276" w:lineRule="auto"/>
        <w:ind w:left="1416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81D59">
        <w:rPr>
          <w:rFonts w:ascii="Times New Roman" w:eastAsia="Times New Roman" w:hAnsi="Times New Roman"/>
          <w:sz w:val="28"/>
          <w:szCs w:val="28"/>
        </w:rPr>
        <w:t xml:space="preserve">2. Справочная информация на </w:t>
      </w:r>
      <w:r w:rsidR="003B2588">
        <w:rPr>
          <w:rFonts w:ascii="Times New Roman" w:eastAsia="Times New Roman" w:hAnsi="Times New Roman"/>
          <w:sz w:val="28"/>
          <w:szCs w:val="28"/>
        </w:rPr>
        <w:t>8</w:t>
      </w:r>
      <w:r w:rsidRPr="00981D59">
        <w:rPr>
          <w:rFonts w:ascii="Times New Roman" w:eastAsia="Times New Roman" w:hAnsi="Times New Roman"/>
          <w:sz w:val="28"/>
          <w:szCs w:val="28"/>
        </w:rPr>
        <w:t xml:space="preserve"> л. в экз.</w:t>
      </w:r>
    </w:p>
    <w:p w:rsidR="00EB15AF" w:rsidRPr="00981D59" w:rsidRDefault="00EB15AF" w:rsidP="00FA1AB9">
      <w:pPr>
        <w:pStyle w:val="a8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EB15AF" w:rsidRPr="00981D59" w:rsidRDefault="00EB15AF" w:rsidP="00FA1AB9">
      <w:pPr>
        <w:pStyle w:val="a8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EB15AF" w:rsidRPr="00FA1AB9" w:rsidRDefault="00887B27" w:rsidP="00775ED5">
      <w:pPr>
        <w:pStyle w:val="a8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2640491</wp:posOffset>
            </wp:positionH>
            <wp:positionV relativeFrom="paragraph">
              <wp:posOffset>-329856</wp:posOffset>
            </wp:positionV>
            <wp:extent cx="1301750" cy="96710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ED5">
        <w:rPr>
          <w:rFonts w:ascii="Times New Roman" w:hAnsi="Times New Roman"/>
          <w:noProof/>
          <w:sz w:val="28"/>
          <w:szCs w:val="28"/>
          <w:lang w:eastAsia="ru-RU"/>
        </w:rPr>
        <w:t>Начальник</w:t>
      </w:r>
      <w:r w:rsidR="00EB15AF" w:rsidRPr="00981D59">
        <w:rPr>
          <w:rFonts w:ascii="Times New Roman" w:eastAsia="Times New Roman" w:hAnsi="Times New Roman"/>
          <w:sz w:val="28"/>
          <w:szCs w:val="28"/>
        </w:rPr>
        <w:t xml:space="preserve"> 5 НИЦ</w:t>
      </w:r>
      <w:r w:rsidR="00EB15AF" w:rsidRPr="00981D59">
        <w:rPr>
          <w:rFonts w:ascii="Times New Roman" w:eastAsia="Times New Roman" w:hAnsi="Times New Roman"/>
          <w:sz w:val="28"/>
          <w:szCs w:val="28"/>
        </w:rPr>
        <w:tab/>
      </w:r>
      <w:r w:rsidR="00EB15AF" w:rsidRPr="00981D59">
        <w:rPr>
          <w:rFonts w:ascii="Times New Roman" w:eastAsia="Times New Roman" w:hAnsi="Times New Roman"/>
          <w:sz w:val="28"/>
          <w:szCs w:val="28"/>
        </w:rPr>
        <w:tab/>
      </w:r>
      <w:r w:rsidR="00EB15AF" w:rsidRPr="00981D59">
        <w:rPr>
          <w:rFonts w:ascii="Times New Roman" w:eastAsia="Times New Roman" w:hAnsi="Times New Roman"/>
          <w:sz w:val="28"/>
          <w:szCs w:val="28"/>
        </w:rPr>
        <w:tab/>
      </w:r>
      <w:r w:rsidR="00EB15AF" w:rsidRPr="00981D59">
        <w:rPr>
          <w:rFonts w:ascii="Times New Roman" w:eastAsia="Times New Roman" w:hAnsi="Times New Roman"/>
          <w:sz w:val="28"/>
          <w:szCs w:val="28"/>
        </w:rPr>
        <w:tab/>
      </w:r>
      <w:r w:rsidR="00EB15AF" w:rsidRPr="00981D59">
        <w:rPr>
          <w:rFonts w:ascii="Times New Roman" w:eastAsia="Times New Roman" w:hAnsi="Times New Roman"/>
          <w:sz w:val="28"/>
          <w:szCs w:val="28"/>
        </w:rPr>
        <w:tab/>
      </w:r>
      <w:r w:rsidR="00EB15AF" w:rsidRPr="00981D59">
        <w:rPr>
          <w:rFonts w:ascii="Times New Roman" w:eastAsia="Times New Roman" w:hAnsi="Times New Roman"/>
          <w:sz w:val="28"/>
          <w:szCs w:val="28"/>
        </w:rPr>
        <w:tab/>
      </w:r>
      <w:r w:rsidR="00EB15AF" w:rsidRPr="00981D59">
        <w:rPr>
          <w:rFonts w:ascii="Times New Roman" w:eastAsia="Times New Roman" w:hAnsi="Times New Roman"/>
          <w:sz w:val="28"/>
          <w:szCs w:val="28"/>
        </w:rPr>
        <w:tab/>
      </w:r>
      <w:r w:rsidR="00775ED5">
        <w:rPr>
          <w:rFonts w:ascii="Times New Roman" w:eastAsia="Times New Roman" w:hAnsi="Times New Roman"/>
          <w:sz w:val="28"/>
          <w:szCs w:val="28"/>
        </w:rPr>
        <w:tab/>
        <w:t>А.В. Козлова</w:t>
      </w:r>
    </w:p>
    <w:sectPr w:rsidR="00EB15AF" w:rsidRPr="00FA1AB9" w:rsidSect="006A0205">
      <w:footerReference w:type="default" r:id="rId10"/>
      <w:pgSz w:w="11906" w:h="16838"/>
      <w:pgMar w:top="992" w:right="1077" w:bottom="992" w:left="1077" w:header="708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145" w:rsidRDefault="007D7145" w:rsidP="006A0205">
      <w:pPr>
        <w:spacing w:after="0" w:line="240" w:lineRule="auto"/>
      </w:pPr>
      <w:r>
        <w:separator/>
      </w:r>
    </w:p>
  </w:endnote>
  <w:endnote w:type="continuationSeparator" w:id="0">
    <w:p w:rsidR="007D7145" w:rsidRDefault="007D7145" w:rsidP="006A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98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6A0205" w:rsidRPr="006A0205" w:rsidRDefault="00F7754E">
        <w:pPr>
          <w:pStyle w:val="af0"/>
          <w:jc w:val="right"/>
          <w:rPr>
            <w:rFonts w:ascii="Times New Roman" w:hAnsi="Times New Roman"/>
            <w:sz w:val="28"/>
          </w:rPr>
        </w:pPr>
        <w:r w:rsidRPr="006A0205">
          <w:rPr>
            <w:rFonts w:ascii="Times New Roman" w:hAnsi="Times New Roman"/>
            <w:sz w:val="28"/>
          </w:rPr>
          <w:fldChar w:fldCharType="begin"/>
        </w:r>
        <w:r w:rsidR="006A0205" w:rsidRPr="006A0205">
          <w:rPr>
            <w:rFonts w:ascii="Times New Roman" w:hAnsi="Times New Roman"/>
            <w:sz w:val="28"/>
          </w:rPr>
          <w:instrText>PAGE   \* MERGEFORMAT</w:instrText>
        </w:r>
        <w:r w:rsidRPr="006A0205">
          <w:rPr>
            <w:rFonts w:ascii="Times New Roman" w:hAnsi="Times New Roman"/>
            <w:sz w:val="28"/>
          </w:rPr>
          <w:fldChar w:fldCharType="separate"/>
        </w:r>
        <w:r w:rsidR="009D1819">
          <w:rPr>
            <w:rFonts w:ascii="Times New Roman" w:hAnsi="Times New Roman"/>
            <w:noProof/>
            <w:sz w:val="28"/>
          </w:rPr>
          <w:t>6</w:t>
        </w:r>
        <w:r w:rsidRPr="006A0205">
          <w:rPr>
            <w:rFonts w:ascii="Times New Roman" w:hAnsi="Times New Roman"/>
            <w:sz w:val="28"/>
          </w:rPr>
          <w:fldChar w:fldCharType="end"/>
        </w:r>
      </w:p>
    </w:sdtContent>
  </w:sdt>
  <w:p w:rsidR="006A0205" w:rsidRDefault="006A020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145" w:rsidRDefault="007D7145" w:rsidP="006A0205">
      <w:pPr>
        <w:spacing w:after="0" w:line="240" w:lineRule="auto"/>
      </w:pPr>
      <w:r>
        <w:separator/>
      </w:r>
    </w:p>
  </w:footnote>
  <w:footnote w:type="continuationSeparator" w:id="0">
    <w:p w:rsidR="007D7145" w:rsidRDefault="007D7145" w:rsidP="006A0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F4E"/>
    <w:multiLevelType w:val="hybridMultilevel"/>
    <w:tmpl w:val="79287AF6"/>
    <w:lvl w:ilvl="0" w:tplc="063C67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8340BF"/>
    <w:multiLevelType w:val="hybridMultilevel"/>
    <w:tmpl w:val="4676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5289B"/>
    <w:multiLevelType w:val="hybridMultilevel"/>
    <w:tmpl w:val="D4FC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00DE7"/>
    <w:multiLevelType w:val="hybridMultilevel"/>
    <w:tmpl w:val="ABFC5492"/>
    <w:lvl w:ilvl="0" w:tplc="4072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FC59F6"/>
    <w:multiLevelType w:val="hybridMultilevel"/>
    <w:tmpl w:val="5BB21474"/>
    <w:lvl w:ilvl="0" w:tplc="354A9DF8">
      <w:start w:val="1"/>
      <w:numFmt w:val="decimal"/>
      <w:lvlText w:val="%1.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E3DD6"/>
    <w:multiLevelType w:val="hybridMultilevel"/>
    <w:tmpl w:val="18DE3D52"/>
    <w:lvl w:ilvl="0" w:tplc="FEDA8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90F77"/>
    <w:multiLevelType w:val="hybridMultilevel"/>
    <w:tmpl w:val="7D72F536"/>
    <w:lvl w:ilvl="0" w:tplc="B5BEF2C4">
      <w:start w:val="1"/>
      <w:numFmt w:val="decimal"/>
      <w:lvlText w:val="%1."/>
      <w:lvlJc w:val="left"/>
      <w:pPr>
        <w:ind w:left="3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7">
    <w:nsid w:val="49B84CFF"/>
    <w:multiLevelType w:val="hybridMultilevel"/>
    <w:tmpl w:val="4AD403DA"/>
    <w:lvl w:ilvl="0" w:tplc="063C67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070F1"/>
    <w:multiLevelType w:val="hybridMultilevel"/>
    <w:tmpl w:val="50CA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96264"/>
    <w:multiLevelType w:val="hybridMultilevel"/>
    <w:tmpl w:val="536606AA"/>
    <w:lvl w:ilvl="0" w:tplc="027A3D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11F19"/>
    <w:multiLevelType w:val="hybridMultilevel"/>
    <w:tmpl w:val="13D2C5A6"/>
    <w:lvl w:ilvl="0" w:tplc="FEDA8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5CDF"/>
    <w:rsid w:val="0000349C"/>
    <w:rsid w:val="0000582D"/>
    <w:rsid w:val="00013D99"/>
    <w:rsid w:val="000304F6"/>
    <w:rsid w:val="00032CBF"/>
    <w:rsid w:val="00032E6E"/>
    <w:rsid w:val="000403D3"/>
    <w:rsid w:val="00041421"/>
    <w:rsid w:val="000415E7"/>
    <w:rsid w:val="00047491"/>
    <w:rsid w:val="00052E8C"/>
    <w:rsid w:val="00053FA3"/>
    <w:rsid w:val="00054CA8"/>
    <w:rsid w:val="00057357"/>
    <w:rsid w:val="00063422"/>
    <w:rsid w:val="00066953"/>
    <w:rsid w:val="0007087A"/>
    <w:rsid w:val="000947AD"/>
    <w:rsid w:val="00094A08"/>
    <w:rsid w:val="000A1E8C"/>
    <w:rsid w:val="000A2E71"/>
    <w:rsid w:val="000A3216"/>
    <w:rsid w:val="000A518A"/>
    <w:rsid w:val="000B0424"/>
    <w:rsid w:val="000B2C30"/>
    <w:rsid w:val="000C452C"/>
    <w:rsid w:val="000F6AC7"/>
    <w:rsid w:val="000F6FE9"/>
    <w:rsid w:val="000F7A66"/>
    <w:rsid w:val="0010461F"/>
    <w:rsid w:val="00114169"/>
    <w:rsid w:val="00121196"/>
    <w:rsid w:val="00125DD5"/>
    <w:rsid w:val="00131CAE"/>
    <w:rsid w:val="0013237C"/>
    <w:rsid w:val="00133D04"/>
    <w:rsid w:val="00141875"/>
    <w:rsid w:val="001443F2"/>
    <w:rsid w:val="00146025"/>
    <w:rsid w:val="0014675E"/>
    <w:rsid w:val="00146FD2"/>
    <w:rsid w:val="0015523F"/>
    <w:rsid w:val="0016085C"/>
    <w:rsid w:val="0016142D"/>
    <w:rsid w:val="001709D2"/>
    <w:rsid w:val="00171803"/>
    <w:rsid w:val="00174750"/>
    <w:rsid w:val="00175941"/>
    <w:rsid w:val="00183797"/>
    <w:rsid w:val="001875F6"/>
    <w:rsid w:val="00193EF7"/>
    <w:rsid w:val="001A469D"/>
    <w:rsid w:val="001A4F9B"/>
    <w:rsid w:val="001B3414"/>
    <w:rsid w:val="001B6D32"/>
    <w:rsid w:val="001C5C1E"/>
    <w:rsid w:val="001D0E92"/>
    <w:rsid w:val="001D1B33"/>
    <w:rsid w:val="001D2197"/>
    <w:rsid w:val="001E55D2"/>
    <w:rsid w:val="001E6155"/>
    <w:rsid w:val="001E7F3B"/>
    <w:rsid w:val="001F53DB"/>
    <w:rsid w:val="002003ED"/>
    <w:rsid w:val="00201554"/>
    <w:rsid w:val="00201E8D"/>
    <w:rsid w:val="00215467"/>
    <w:rsid w:val="00223256"/>
    <w:rsid w:val="0023595D"/>
    <w:rsid w:val="002522AA"/>
    <w:rsid w:val="00255D26"/>
    <w:rsid w:val="00263EA5"/>
    <w:rsid w:val="00270DA3"/>
    <w:rsid w:val="00276D9E"/>
    <w:rsid w:val="00280819"/>
    <w:rsid w:val="00281A90"/>
    <w:rsid w:val="002950DF"/>
    <w:rsid w:val="00295B58"/>
    <w:rsid w:val="002B12E8"/>
    <w:rsid w:val="002B4E36"/>
    <w:rsid w:val="002B60BC"/>
    <w:rsid w:val="002C53FD"/>
    <w:rsid w:val="002F187B"/>
    <w:rsid w:val="00305238"/>
    <w:rsid w:val="00312655"/>
    <w:rsid w:val="00314F8D"/>
    <w:rsid w:val="00322033"/>
    <w:rsid w:val="00341BAA"/>
    <w:rsid w:val="00345BA6"/>
    <w:rsid w:val="003504A1"/>
    <w:rsid w:val="00353990"/>
    <w:rsid w:val="0035455F"/>
    <w:rsid w:val="00364775"/>
    <w:rsid w:val="003663BC"/>
    <w:rsid w:val="00367C13"/>
    <w:rsid w:val="00380DDB"/>
    <w:rsid w:val="0038189B"/>
    <w:rsid w:val="00384793"/>
    <w:rsid w:val="00386D16"/>
    <w:rsid w:val="0039435A"/>
    <w:rsid w:val="00397F5F"/>
    <w:rsid w:val="003A0A29"/>
    <w:rsid w:val="003B1F99"/>
    <w:rsid w:val="003B2588"/>
    <w:rsid w:val="003B444A"/>
    <w:rsid w:val="003B5221"/>
    <w:rsid w:val="003B7867"/>
    <w:rsid w:val="003C21BD"/>
    <w:rsid w:val="003C5630"/>
    <w:rsid w:val="003D51B6"/>
    <w:rsid w:val="003D5373"/>
    <w:rsid w:val="003D63F1"/>
    <w:rsid w:val="003E4F3E"/>
    <w:rsid w:val="003E6030"/>
    <w:rsid w:val="003F696D"/>
    <w:rsid w:val="00401288"/>
    <w:rsid w:val="00407711"/>
    <w:rsid w:val="004110E0"/>
    <w:rsid w:val="004175C9"/>
    <w:rsid w:val="00422640"/>
    <w:rsid w:val="00422D08"/>
    <w:rsid w:val="0042465C"/>
    <w:rsid w:val="004439D4"/>
    <w:rsid w:val="004613DF"/>
    <w:rsid w:val="004652AA"/>
    <w:rsid w:val="00475198"/>
    <w:rsid w:val="004751F1"/>
    <w:rsid w:val="00482797"/>
    <w:rsid w:val="004832BB"/>
    <w:rsid w:val="00492518"/>
    <w:rsid w:val="00492E6C"/>
    <w:rsid w:val="00493847"/>
    <w:rsid w:val="004957EC"/>
    <w:rsid w:val="00495958"/>
    <w:rsid w:val="00495C3E"/>
    <w:rsid w:val="004B5A84"/>
    <w:rsid w:val="004C27A6"/>
    <w:rsid w:val="004C6E46"/>
    <w:rsid w:val="004D0A21"/>
    <w:rsid w:val="004D0BEB"/>
    <w:rsid w:val="004D2C34"/>
    <w:rsid w:val="004D4639"/>
    <w:rsid w:val="00504D60"/>
    <w:rsid w:val="005174BF"/>
    <w:rsid w:val="00522AC6"/>
    <w:rsid w:val="005247E3"/>
    <w:rsid w:val="00532348"/>
    <w:rsid w:val="00534002"/>
    <w:rsid w:val="005347FB"/>
    <w:rsid w:val="00534DF6"/>
    <w:rsid w:val="005411A8"/>
    <w:rsid w:val="005457EF"/>
    <w:rsid w:val="00546118"/>
    <w:rsid w:val="005600AF"/>
    <w:rsid w:val="00561046"/>
    <w:rsid w:val="00577C23"/>
    <w:rsid w:val="00581AD4"/>
    <w:rsid w:val="00581D5A"/>
    <w:rsid w:val="00584C12"/>
    <w:rsid w:val="00595EF7"/>
    <w:rsid w:val="00597CA9"/>
    <w:rsid w:val="005A1326"/>
    <w:rsid w:val="005A1FC7"/>
    <w:rsid w:val="005A5900"/>
    <w:rsid w:val="005B2C86"/>
    <w:rsid w:val="005B6CBE"/>
    <w:rsid w:val="005C32C9"/>
    <w:rsid w:val="005C5F5F"/>
    <w:rsid w:val="005C75DF"/>
    <w:rsid w:val="005D085B"/>
    <w:rsid w:val="005D1772"/>
    <w:rsid w:val="005D6D13"/>
    <w:rsid w:val="005E27EA"/>
    <w:rsid w:val="005E3B3F"/>
    <w:rsid w:val="005F742D"/>
    <w:rsid w:val="005F7EE4"/>
    <w:rsid w:val="00606B7C"/>
    <w:rsid w:val="006151FE"/>
    <w:rsid w:val="00616E57"/>
    <w:rsid w:val="006302AC"/>
    <w:rsid w:val="00637122"/>
    <w:rsid w:val="006508B6"/>
    <w:rsid w:val="00660D80"/>
    <w:rsid w:val="006655AF"/>
    <w:rsid w:val="00666776"/>
    <w:rsid w:val="00666CC7"/>
    <w:rsid w:val="00670E13"/>
    <w:rsid w:val="006717F5"/>
    <w:rsid w:val="0067271E"/>
    <w:rsid w:val="006744E0"/>
    <w:rsid w:val="006776A7"/>
    <w:rsid w:val="006821FA"/>
    <w:rsid w:val="00682D5F"/>
    <w:rsid w:val="00695949"/>
    <w:rsid w:val="006A0205"/>
    <w:rsid w:val="006B287D"/>
    <w:rsid w:val="006C3B75"/>
    <w:rsid w:val="006D088A"/>
    <w:rsid w:val="006D579C"/>
    <w:rsid w:val="006F0E6C"/>
    <w:rsid w:val="006F4D53"/>
    <w:rsid w:val="006F66BB"/>
    <w:rsid w:val="006F7367"/>
    <w:rsid w:val="00705DFC"/>
    <w:rsid w:val="00712EE4"/>
    <w:rsid w:val="00713BFD"/>
    <w:rsid w:val="007171C8"/>
    <w:rsid w:val="0071753A"/>
    <w:rsid w:val="00720BFC"/>
    <w:rsid w:val="007224C5"/>
    <w:rsid w:val="00727FA8"/>
    <w:rsid w:val="00731F2B"/>
    <w:rsid w:val="007352B4"/>
    <w:rsid w:val="00743567"/>
    <w:rsid w:val="00743AF4"/>
    <w:rsid w:val="007452DA"/>
    <w:rsid w:val="00756341"/>
    <w:rsid w:val="007563F4"/>
    <w:rsid w:val="007715A9"/>
    <w:rsid w:val="00772289"/>
    <w:rsid w:val="00772D84"/>
    <w:rsid w:val="007742CF"/>
    <w:rsid w:val="00775ED5"/>
    <w:rsid w:val="00777AB8"/>
    <w:rsid w:val="00781B7F"/>
    <w:rsid w:val="00781BF8"/>
    <w:rsid w:val="00782192"/>
    <w:rsid w:val="007862B6"/>
    <w:rsid w:val="00786980"/>
    <w:rsid w:val="00792279"/>
    <w:rsid w:val="0079501B"/>
    <w:rsid w:val="007A067E"/>
    <w:rsid w:val="007A1E12"/>
    <w:rsid w:val="007B7AD7"/>
    <w:rsid w:val="007C5050"/>
    <w:rsid w:val="007D1DBC"/>
    <w:rsid w:val="007D53CD"/>
    <w:rsid w:val="007D7082"/>
    <w:rsid w:val="007D7145"/>
    <w:rsid w:val="007F23C0"/>
    <w:rsid w:val="007F4A33"/>
    <w:rsid w:val="00806B7D"/>
    <w:rsid w:val="00807BFD"/>
    <w:rsid w:val="008166E1"/>
    <w:rsid w:val="00822C41"/>
    <w:rsid w:val="00822F10"/>
    <w:rsid w:val="00823732"/>
    <w:rsid w:val="00830583"/>
    <w:rsid w:val="008325BF"/>
    <w:rsid w:val="008338FC"/>
    <w:rsid w:val="0085463C"/>
    <w:rsid w:val="00854661"/>
    <w:rsid w:val="0086276D"/>
    <w:rsid w:val="00863680"/>
    <w:rsid w:val="00871472"/>
    <w:rsid w:val="00877C2F"/>
    <w:rsid w:val="0088265F"/>
    <w:rsid w:val="00887B27"/>
    <w:rsid w:val="00896321"/>
    <w:rsid w:val="00896D38"/>
    <w:rsid w:val="008A13F4"/>
    <w:rsid w:val="008A2E22"/>
    <w:rsid w:val="008A78E6"/>
    <w:rsid w:val="008B1BF4"/>
    <w:rsid w:val="008B4AA9"/>
    <w:rsid w:val="008E47BF"/>
    <w:rsid w:val="0090082D"/>
    <w:rsid w:val="00912EA7"/>
    <w:rsid w:val="009146C7"/>
    <w:rsid w:val="009253B3"/>
    <w:rsid w:val="00934E99"/>
    <w:rsid w:val="00960CFB"/>
    <w:rsid w:val="00962B1C"/>
    <w:rsid w:val="00970BD3"/>
    <w:rsid w:val="00981D59"/>
    <w:rsid w:val="00982016"/>
    <w:rsid w:val="009827BF"/>
    <w:rsid w:val="00984DD8"/>
    <w:rsid w:val="00987C54"/>
    <w:rsid w:val="00991E90"/>
    <w:rsid w:val="009A6EAF"/>
    <w:rsid w:val="009A7CD9"/>
    <w:rsid w:val="009B1B5C"/>
    <w:rsid w:val="009B373A"/>
    <w:rsid w:val="009C4921"/>
    <w:rsid w:val="009D1819"/>
    <w:rsid w:val="009D2F22"/>
    <w:rsid w:val="009D3529"/>
    <w:rsid w:val="009E0093"/>
    <w:rsid w:val="009E0C17"/>
    <w:rsid w:val="009E137E"/>
    <w:rsid w:val="009F770F"/>
    <w:rsid w:val="00A0140B"/>
    <w:rsid w:val="00A12AA5"/>
    <w:rsid w:val="00A322D6"/>
    <w:rsid w:val="00A35A5E"/>
    <w:rsid w:val="00A36431"/>
    <w:rsid w:val="00A37380"/>
    <w:rsid w:val="00A4383D"/>
    <w:rsid w:val="00A52AAB"/>
    <w:rsid w:val="00A56323"/>
    <w:rsid w:val="00A6046B"/>
    <w:rsid w:val="00A61AB3"/>
    <w:rsid w:val="00A674A2"/>
    <w:rsid w:val="00A72036"/>
    <w:rsid w:val="00A77249"/>
    <w:rsid w:val="00A82AAA"/>
    <w:rsid w:val="00A840BA"/>
    <w:rsid w:val="00A87413"/>
    <w:rsid w:val="00A87B2F"/>
    <w:rsid w:val="00AA24E3"/>
    <w:rsid w:val="00AA4441"/>
    <w:rsid w:val="00AA797F"/>
    <w:rsid w:val="00AC219E"/>
    <w:rsid w:val="00AC5C92"/>
    <w:rsid w:val="00AD0DB4"/>
    <w:rsid w:val="00AD4F73"/>
    <w:rsid w:val="00AE12B7"/>
    <w:rsid w:val="00AE1B8D"/>
    <w:rsid w:val="00AE6BE8"/>
    <w:rsid w:val="00AE76E3"/>
    <w:rsid w:val="00AF0103"/>
    <w:rsid w:val="00AF781F"/>
    <w:rsid w:val="00B0212B"/>
    <w:rsid w:val="00B02794"/>
    <w:rsid w:val="00B04981"/>
    <w:rsid w:val="00B10859"/>
    <w:rsid w:val="00B111DD"/>
    <w:rsid w:val="00B14E41"/>
    <w:rsid w:val="00B31357"/>
    <w:rsid w:val="00B34A37"/>
    <w:rsid w:val="00B40FDF"/>
    <w:rsid w:val="00B5096E"/>
    <w:rsid w:val="00B51775"/>
    <w:rsid w:val="00B55109"/>
    <w:rsid w:val="00B55D0F"/>
    <w:rsid w:val="00B62729"/>
    <w:rsid w:val="00B63BCE"/>
    <w:rsid w:val="00B70052"/>
    <w:rsid w:val="00B72A61"/>
    <w:rsid w:val="00B72CB1"/>
    <w:rsid w:val="00B74FD5"/>
    <w:rsid w:val="00B80038"/>
    <w:rsid w:val="00B8236D"/>
    <w:rsid w:val="00B92F70"/>
    <w:rsid w:val="00B944D4"/>
    <w:rsid w:val="00B976A3"/>
    <w:rsid w:val="00BA5D41"/>
    <w:rsid w:val="00BC30FE"/>
    <w:rsid w:val="00BD0D29"/>
    <w:rsid w:val="00BD6DE4"/>
    <w:rsid w:val="00BD7E2B"/>
    <w:rsid w:val="00BF3C3E"/>
    <w:rsid w:val="00BF46BC"/>
    <w:rsid w:val="00C00B28"/>
    <w:rsid w:val="00C0159B"/>
    <w:rsid w:val="00C058D1"/>
    <w:rsid w:val="00C064D8"/>
    <w:rsid w:val="00C128A0"/>
    <w:rsid w:val="00C1695F"/>
    <w:rsid w:val="00C179AE"/>
    <w:rsid w:val="00C37A41"/>
    <w:rsid w:val="00C47ACF"/>
    <w:rsid w:val="00C527F2"/>
    <w:rsid w:val="00C62038"/>
    <w:rsid w:val="00C6343F"/>
    <w:rsid w:val="00C73D54"/>
    <w:rsid w:val="00C76DF0"/>
    <w:rsid w:val="00C84AB6"/>
    <w:rsid w:val="00C85CBC"/>
    <w:rsid w:val="00C9346E"/>
    <w:rsid w:val="00C9382B"/>
    <w:rsid w:val="00C9638D"/>
    <w:rsid w:val="00CA2976"/>
    <w:rsid w:val="00CA713B"/>
    <w:rsid w:val="00CA715B"/>
    <w:rsid w:val="00CA7BCD"/>
    <w:rsid w:val="00CB14D0"/>
    <w:rsid w:val="00CB6953"/>
    <w:rsid w:val="00CC3344"/>
    <w:rsid w:val="00CC62ED"/>
    <w:rsid w:val="00CC76ED"/>
    <w:rsid w:val="00CC7EB8"/>
    <w:rsid w:val="00CF447D"/>
    <w:rsid w:val="00D0601C"/>
    <w:rsid w:val="00D07698"/>
    <w:rsid w:val="00D1664C"/>
    <w:rsid w:val="00D253F2"/>
    <w:rsid w:val="00D3020D"/>
    <w:rsid w:val="00D31205"/>
    <w:rsid w:val="00D32ABB"/>
    <w:rsid w:val="00D40448"/>
    <w:rsid w:val="00D423FA"/>
    <w:rsid w:val="00D4688F"/>
    <w:rsid w:val="00D5050A"/>
    <w:rsid w:val="00D50F50"/>
    <w:rsid w:val="00D5408D"/>
    <w:rsid w:val="00D55E5D"/>
    <w:rsid w:val="00D62CC4"/>
    <w:rsid w:val="00D63E75"/>
    <w:rsid w:val="00D75E32"/>
    <w:rsid w:val="00D913E0"/>
    <w:rsid w:val="00D92ED7"/>
    <w:rsid w:val="00D959E6"/>
    <w:rsid w:val="00DA317E"/>
    <w:rsid w:val="00DA431B"/>
    <w:rsid w:val="00DA5CDF"/>
    <w:rsid w:val="00DB76E1"/>
    <w:rsid w:val="00DC2A4F"/>
    <w:rsid w:val="00DC7A71"/>
    <w:rsid w:val="00DD17D2"/>
    <w:rsid w:val="00DD5FF1"/>
    <w:rsid w:val="00DD67B5"/>
    <w:rsid w:val="00DE6216"/>
    <w:rsid w:val="00E05AE6"/>
    <w:rsid w:val="00E05E48"/>
    <w:rsid w:val="00E1060B"/>
    <w:rsid w:val="00E11F91"/>
    <w:rsid w:val="00E163C8"/>
    <w:rsid w:val="00E169F6"/>
    <w:rsid w:val="00E2102F"/>
    <w:rsid w:val="00E31471"/>
    <w:rsid w:val="00E36461"/>
    <w:rsid w:val="00E53C14"/>
    <w:rsid w:val="00E57A4F"/>
    <w:rsid w:val="00E64088"/>
    <w:rsid w:val="00E700AA"/>
    <w:rsid w:val="00E71049"/>
    <w:rsid w:val="00E867E7"/>
    <w:rsid w:val="00E916DD"/>
    <w:rsid w:val="00EB15AF"/>
    <w:rsid w:val="00EB5360"/>
    <w:rsid w:val="00EC3EE5"/>
    <w:rsid w:val="00EC7B22"/>
    <w:rsid w:val="00ED0797"/>
    <w:rsid w:val="00EE05C8"/>
    <w:rsid w:val="00EE3026"/>
    <w:rsid w:val="00EE7C2B"/>
    <w:rsid w:val="00EF11E0"/>
    <w:rsid w:val="00EF2117"/>
    <w:rsid w:val="00F0222E"/>
    <w:rsid w:val="00F02B4C"/>
    <w:rsid w:val="00F05554"/>
    <w:rsid w:val="00F102A7"/>
    <w:rsid w:val="00F133B2"/>
    <w:rsid w:val="00F149DE"/>
    <w:rsid w:val="00F15BEC"/>
    <w:rsid w:val="00F20B3C"/>
    <w:rsid w:val="00F258D3"/>
    <w:rsid w:val="00F2750C"/>
    <w:rsid w:val="00F32FE8"/>
    <w:rsid w:val="00F40414"/>
    <w:rsid w:val="00F56FCD"/>
    <w:rsid w:val="00F64DCD"/>
    <w:rsid w:val="00F71A83"/>
    <w:rsid w:val="00F76600"/>
    <w:rsid w:val="00F768E8"/>
    <w:rsid w:val="00F7754E"/>
    <w:rsid w:val="00F84B91"/>
    <w:rsid w:val="00F86FF1"/>
    <w:rsid w:val="00F91375"/>
    <w:rsid w:val="00F913D3"/>
    <w:rsid w:val="00F97ABC"/>
    <w:rsid w:val="00FA1AB9"/>
    <w:rsid w:val="00FA49BD"/>
    <w:rsid w:val="00FA64FC"/>
    <w:rsid w:val="00FB157F"/>
    <w:rsid w:val="00FB178F"/>
    <w:rsid w:val="00FB5C5F"/>
    <w:rsid w:val="00FB6709"/>
    <w:rsid w:val="00FC1AED"/>
    <w:rsid w:val="00FC598F"/>
    <w:rsid w:val="00FC794A"/>
    <w:rsid w:val="00FC7ED3"/>
    <w:rsid w:val="00FD427C"/>
    <w:rsid w:val="00FD5607"/>
    <w:rsid w:val="00FE5D7E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2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7082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a4">
    <w:name w:val="Основной текст с отступом Знак"/>
    <w:link w:val="a3"/>
    <w:rsid w:val="007D7082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No Spacing"/>
    <w:link w:val="a6"/>
    <w:uiPriority w:val="1"/>
    <w:qFormat/>
    <w:rsid w:val="007D7082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7D7082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A87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A2E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A2E22"/>
    <w:rPr>
      <w:sz w:val="16"/>
      <w:szCs w:val="16"/>
    </w:rPr>
  </w:style>
  <w:style w:type="paragraph" w:styleId="a8">
    <w:name w:val="List Paragraph"/>
    <w:basedOn w:val="a"/>
    <w:uiPriority w:val="99"/>
    <w:qFormat/>
    <w:rsid w:val="00AD0DB4"/>
    <w:pPr>
      <w:ind w:left="720"/>
      <w:contextualSpacing/>
    </w:pPr>
  </w:style>
  <w:style w:type="character" w:styleId="a9">
    <w:name w:val="Emphasis"/>
    <w:uiPriority w:val="20"/>
    <w:qFormat/>
    <w:rsid w:val="00032E6E"/>
    <w:rPr>
      <w:i/>
      <w:iCs/>
    </w:rPr>
  </w:style>
  <w:style w:type="paragraph" w:styleId="aa">
    <w:name w:val="Title"/>
    <w:basedOn w:val="a"/>
    <w:link w:val="ab"/>
    <w:qFormat/>
    <w:rsid w:val="00912EA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Название Знак"/>
    <w:link w:val="aa"/>
    <w:rsid w:val="00912EA7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72CB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A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A0205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6A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A02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03D47-E5A0-4724-A732-542BA640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Пользователь</cp:lastModifiedBy>
  <cp:revision>2</cp:revision>
  <cp:lastPrinted>2020-09-18T12:55:00Z</cp:lastPrinted>
  <dcterms:created xsi:type="dcterms:W3CDTF">2020-12-30T04:27:00Z</dcterms:created>
  <dcterms:modified xsi:type="dcterms:W3CDTF">2020-12-30T04:27:00Z</dcterms:modified>
</cp:coreProperties>
</file>